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F1" w:rsidRDefault="003A1FAF" w:rsidP="00A434D4">
      <w:pPr>
        <w:spacing w:line="360" w:lineRule="auto"/>
        <w:ind w:left="1134"/>
      </w:pPr>
      <w:r>
        <w:t>Anne Parkkonen</w:t>
      </w:r>
    </w:p>
    <w:p w:rsidR="003A1FAF" w:rsidRPr="00F43978" w:rsidRDefault="0091090B" w:rsidP="00A434D4">
      <w:pPr>
        <w:pStyle w:val="Otsikko1"/>
        <w:spacing w:line="360" w:lineRule="auto"/>
        <w:ind w:left="1134"/>
        <w:rPr>
          <w:color w:val="000000" w:themeColor="text1"/>
        </w:rPr>
      </w:pPr>
      <w:r w:rsidRPr="00F43978">
        <w:rPr>
          <w:color w:val="000000" w:themeColor="text1"/>
        </w:rPr>
        <w:t>Eri tukimuotoja opintojen tueksi</w:t>
      </w:r>
      <w:r w:rsidR="00C514EB">
        <w:rPr>
          <w:color w:val="000000" w:themeColor="text1"/>
        </w:rPr>
        <w:t xml:space="preserve"> </w:t>
      </w:r>
      <w:r w:rsidR="00EA0A73">
        <w:rPr>
          <w:color w:val="000000" w:themeColor="text1"/>
        </w:rPr>
        <w:t>Savon ammattiopistossa</w:t>
      </w:r>
    </w:p>
    <w:p w:rsidR="0091090B" w:rsidRDefault="0091090B" w:rsidP="00A434D4">
      <w:pPr>
        <w:spacing w:line="360" w:lineRule="auto"/>
        <w:ind w:left="1134"/>
      </w:pPr>
    </w:p>
    <w:p w:rsidR="00E218CC" w:rsidRPr="009F11B0" w:rsidRDefault="0074626F" w:rsidP="00A434D4">
      <w:pPr>
        <w:spacing w:line="360" w:lineRule="auto"/>
        <w:ind w:left="1134"/>
        <w:rPr>
          <w:i/>
        </w:rPr>
      </w:pPr>
      <w:r w:rsidRPr="009F11B0">
        <w:rPr>
          <w:i/>
        </w:rPr>
        <w:t>Ammatillisten opintojen keskeyttämi</w:t>
      </w:r>
      <w:r w:rsidR="00C4617C" w:rsidRPr="009F11B0">
        <w:rPr>
          <w:i/>
        </w:rPr>
        <w:t>n</w:t>
      </w:r>
      <w:r w:rsidRPr="009F11B0">
        <w:rPr>
          <w:i/>
        </w:rPr>
        <w:t xml:space="preserve">en </w:t>
      </w:r>
      <w:r w:rsidR="00C4617C" w:rsidRPr="009F11B0">
        <w:rPr>
          <w:i/>
        </w:rPr>
        <w:t xml:space="preserve">on yksi merkittävimmistä </w:t>
      </w:r>
      <w:r w:rsidRPr="009F11B0">
        <w:rPr>
          <w:i/>
        </w:rPr>
        <w:t>nuorte</w:t>
      </w:r>
      <w:r w:rsidR="00C4617C" w:rsidRPr="009F11B0">
        <w:rPr>
          <w:i/>
        </w:rPr>
        <w:t xml:space="preserve">n syrjäytymisriskiä lisäävistä tekijöistä. </w:t>
      </w:r>
      <w:r w:rsidR="002366D1">
        <w:rPr>
          <w:i/>
        </w:rPr>
        <w:t>Ammatillisen koulutuksen läpäisyn tehostamisohjelmasta</w:t>
      </w:r>
      <w:r w:rsidR="00E218CC" w:rsidRPr="009F11B0">
        <w:rPr>
          <w:i/>
        </w:rPr>
        <w:t xml:space="preserve"> huolimatta lähes joka kymmenes nuori keskeyttää edelleen opintonsa erilaisten</w:t>
      </w:r>
      <w:r w:rsidR="00776D11" w:rsidRPr="009F11B0">
        <w:rPr>
          <w:i/>
        </w:rPr>
        <w:t>, yleensä</w:t>
      </w:r>
      <w:r w:rsidR="00E218CC" w:rsidRPr="009F11B0">
        <w:rPr>
          <w:i/>
        </w:rPr>
        <w:t xml:space="preserve"> elämänhallint</w:t>
      </w:r>
      <w:r w:rsidR="00776D11" w:rsidRPr="009F11B0">
        <w:rPr>
          <w:i/>
        </w:rPr>
        <w:t>aan liittyvien ongelmien vuoksi</w:t>
      </w:r>
      <w:r w:rsidR="00616136">
        <w:rPr>
          <w:i/>
        </w:rPr>
        <w:t>.</w:t>
      </w:r>
      <w:r w:rsidR="00776D11" w:rsidRPr="009F11B0">
        <w:rPr>
          <w:i/>
        </w:rPr>
        <w:t xml:space="preserve"> </w:t>
      </w:r>
      <w:r w:rsidR="00616136">
        <w:rPr>
          <w:i/>
        </w:rPr>
        <w:t>M</w:t>
      </w:r>
      <w:r w:rsidR="00776D11" w:rsidRPr="009F11B0">
        <w:rPr>
          <w:i/>
        </w:rPr>
        <w:t>yös oppilaitosten toiminnassa on havaittu kehittämisen varaa.</w:t>
      </w:r>
    </w:p>
    <w:p w:rsidR="00652ADF" w:rsidRPr="009F11B0" w:rsidRDefault="00652ADF" w:rsidP="00A434D4">
      <w:pPr>
        <w:spacing w:line="360" w:lineRule="auto"/>
        <w:ind w:left="1134"/>
        <w:rPr>
          <w:i/>
        </w:rPr>
      </w:pPr>
      <w:r w:rsidRPr="009F11B0">
        <w:rPr>
          <w:i/>
        </w:rPr>
        <w:t>Savon ammatti</w:t>
      </w:r>
      <w:r w:rsidR="009678B2">
        <w:rPr>
          <w:i/>
        </w:rPr>
        <w:t>opistossa</w:t>
      </w:r>
      <w:r w:rsidRPr="009F11B0">
        <w:rPr>
          <w:i/>
        </w:rPr>
        <w:t xml:space="preserve"> tarjotaan alakohtaisia tukimuotoja erityistä tukea tarvitseville opiskelijoille. Tavoitteena on helpottaa nuorten </w:t>
      </w:r>
      <w:r w:rsidR="002366D1">
        <w:rPr>
          <w:i/>
        </w:rPr>
        <w:t>opintojen sujumista</w:t>
      </w:r>
      <w:r w:rsidRPr="009F11B0">
        <w:rPr>
          <w:i/>
        </w:rPr>
        <w:t xml:space="preserve"> tarjoamalla</w:t>
      </w:r>
      <w:r w:rsidR="007923DB" w:rsidRPr="009F11B0">
        <w:rPr>
          <w:i/>
        </w:rPr>
        <w:t xml:space="preserve"> </w:t>
      </w:r>
      <w:r w:rsidR="0076732B" w:rsidRPr="009F11B0">
        <w:rPr>
          <w:i/>
        </w:rPr>
        <w:t xml:space="preserve">sekä </w:t>
      </w:r>
      <w:r w:rsidR="00014DAF" w:rsidRPr="009F11B0">
        <w:rPr>
          <w:i/>
        </w:rPr>
        <w:t xml:space="preserve">ammatinohjaajan </w:t>
      </w:r>
      <w:r w:rsidR="0076732B" w:rsidRPr="009F11B0">
        <w:rPr>
          <w:i/>
        </w:rPr>
        <w:t>että</w:t>
      </w:r>
      <w:r w:rsidR="00014DAF" w:rsidRPr="009F11B0">
        <w:rPr>
          <w:i/>
        </w:rPr>
        <w:t xml:space="preserve"> erityisopettajien tukea, mahdollisuutta opiskeluun pienemmässä ryhmässä</w:t>
      </w:r>
      <w:r w:rsidR="0076732B" w:rsidRPr="009F11B0">
        <w:rPr>
          <w:i/>
        </w:rPr>
        <w:t xml:space="preserve"> ja</w:t>
      </w:r>
      <w:r w:rsidR="00014DAF" w:rsidRPr="009F11B0">
        <w:rPr>
          <w:i/>
        </w:rPr>
        <w:t xml:space="preserve"> erilaisia tukipajoja oppisen edistämiseksi.</w:t>
      </w:r>
    </w:p>
    <w:p w:rsidR="00B05B13" w:rsidRDefault="00B05B13" w:rsidP="00A434D4">
      <w:pPr>
        <w:spacing w:line="360" w:lineRule="auto"/>
        <w:ind w:left="1134"/>
      </w:pPr>
    </w:p>
    <w:p w:rsidR="00B05B13" w:rsidRPr="00B05B13" w:rsidRDefault="00B05B13" w:rsidP="00A434D4">
      <w:pPr>
        <w:spacing w:line="360" w:lineRule="auto"/>
        <w:ind w:left="1134"/>
        <w:rPr>
          <w:b/>
        </w:rPr>
      </w:pPr>
      <w:r w:rsidRPr="00B05B13">
        <w:rPr>
          <w:b/>
        </w:rPr>
        <w:t>Ammatillisen koulutuksen läpäisyn tehostamisohjelma</w:t>
      </w:r>
    </w:p>
    <w:p w:rsidR="0007375B" w:rsidRDefault="008E26D6" w:rsidP="00A434D4">
      <w:pPr>
        <w:spacing w:line="360" w:lineRule="auto"/>
        <w:ind w:left="1134"/>
      </w:pPr>
      <w:r>
        <w:t xml:space="preserve">Tuoreimmassa </w:t>
      </w:r>
      <w:r w:rsidR="00B972FA">
        <w:t>A</w:t>
      </w:r>
      <w:r w:rsidR="00D66C28">
        <w:t>mmatillisen koulutuksen läpäisyn tehostamisohjelman a</w:t>
      </w:r>
      <w:r>
        <w:t>rviointiraportissa</w:t>
      </w:r>
      <w:r w:rsidR="00F63F6D">
        <w:t xml:space="preserve"> vuodelta 2016</w:t>
      </w:r>
      <w:r>
        <w:t xml:space="preserve"> tarkastellaan vuosina 2011–2015 toimineiden </w:t>
      </w:r>
      <w:r w:rsidR="00B100C7">
        <w:t>25 ammatillisen</w:t>
      </w:r>
      <w:r>
        <w:t xml:space="preserve"> koulutuksen tehostamishankkeen vaikuttavuutta.</w:t>
      </w:r>
      <w:r w:rsidR="0007375B">
        <w:t xml:space="preserve"> </w:t>
      </w:r>
      <w:r w:rsidR="00D37046">
        <w:t>Yhtä</w:t>
      </w:r>
      <w:r w:rsidR="0007375B">
        <w:t xml:space="preserve"> näistä </w:t>
      </w:r>
      <w:r w:rsidR="00F63F6D">
        <w:t xml:space="preserve">ohjelman </w:t>
      </w:r>
      <w:r w:rsidR="0007375B">
        <w:t>hankkeista toteutettiin Savon koulutuskuntayhtymä Sakkyssa.</w:t>
      </w:r>
      <w:r>
        <w:t xml:space="preserve"> </w:t>
      </w:r>
      <w:r w:rsidR="0007375B">
        <w:t xml:space="preserve">Tämä Tartu tutkintoon </w:t>
      </w:r>
      <w:r w:rsidR="000B02F4">
        <w:t>-</w:t>
      </w:r>
      <w:r w:rsidR="0007375B">
        <w:t xml:space="preserve">hanke (TATU) jakaantui tehostettuun ohjaukseen, pedagogiseen kehittämiseen, henkilöstön koulutukseen ja valmennukseen sekä verkostotyöhön.  </w:t>
      </w:r>
    </w:p>
    <w:p w:rsidR="00F54CC8" w:rsidRDefault="0007375B" w:rsidP="00A434D4">
      <w:pPr>
        <w:spacing w:line="360" w:lineRule="auto"/>
        <w:ind w:left="1134"/>
      </w:pPr>
      <w:r>
        <w:t>Läpäisyn tehostamiso</w:t>
      </w:r>
      <w:r w:rsidR="00B100C7">
        <w:t xml:space="preserve">hjelman aikana kohdistettiin valtionapuna yhteensä 16 miljoonaa euroa hankkeisiin, joilla pyrittiin </w:t>
      </w:r>
      <w:r w:rsidR="00813B2B">
        <w:t xml:space="preserve">ohjelmakaudella </w:t>
      </w:r>
      <w:r w:rsidR="00B100C7">
        <w:t>lisäämään koulutuksen läpäisevien opiskelijoiden määrää</w:t>
      </w:r>
      <w:r w:rsidR="00813B2B">
        <w:t xml:space="preserve"> noin 65 prosenttiin</w:t>
      </w:r>
      <w:r w:rsidR="00B100C7">
        <w:t xml:space="preserve"> ja samalla löytämään keinoja keskeyttämisprosentin laskemiseksi</w:t>
      </w:r>
      <w:r w:rsidR="004572B6">
        <w:t xml:space="preserve"> </w:t>
      </w:r>
      <w:r w:rsidR="000C6B87">
        <w:t xml:space="preserve">reilusta 9 prosentista </w:t>
      </w:r>
      <w:r w:rsidR="004572B6">
        <w:t>ta</w:t>
      </w:r>
      <w:r w:rsidR="007E0EDF">
        <w:t>voitteeksi asetettuun 7:ään</w:t>
      </w:r>
      <w:r w:rsidR="004572B6">
        <w:t xml:space="preserve">. </w:t>
      </w:r>
      <w:r w:rsidR="00660383">
        <w:t>Edellä mainituista</w:t>
      </w:r>
      <w:r w:rsidR="00813B2B">
        <w:t xml:space="preserve"> tavoitteista läpäisevien määrä saavutettiin seurantajaksolla, mutta keskeyttävien prosentti jäi hankeoppilaitoksissa 8,5 prosentin tuntumaan, eikä selkeää laskua keskeyttävien määrässä näin ollut todettavissa.</w:t>
      </w:r>
      <w:r w:rsidR="00F54CC8">
        <w:t xml:space="preserve"> Myös oppilaitosten ja eri koulutusalojen välillä oli sekä läpäisy- että keskeyttämisluvuissa merkittävää vaihtelua.</w:t>
      </w:r>
    </w:p>
    <w:p w:rsidR="00F54CC8" w:rsidRDefault="00660383" w:rsidP="00A434D4">
      <w:pPr>
        <w:spacing w:line="360" w:lineRule="auto"/>
        <w:ind w:left="1134"/>
      </w:pPr>
      <w:r>
        <w:t>Vaikka A</w:t>
      </w:r>
      <w:r w:rsidR="00F54CC8">
        <w:t>mmatillisen koulutuksen läpäisyn tehostamisohjelman kaikkia numeerisia tavoitte</w:t>
      </w:r>
      <w:r w:rsidR="00424983">
        <w:t>ita ei saavutettu, on ohjelmassa saatu aikaan paljon positiivista kehitystä</w:t>
      </w:r>
      <w:r w:rsidR="00446C16">
        <w:t xml:space="preserve"> ja ennen kaikkea, monien hankkeissa mukana olleiden mukaan, pystytty estämään tilanteen heikkeneminen </w:t>
      </w:r>
      <w:r w:rsidR="00446C16">
        <w:lastRenderedPageBreak/>
        <w:t xml:space="preserve">entisestään. </w:t>
      </w:r>
      <w:r w:rsidR="0007375B">
        <w:t xml:space="preserve">Ohjelma on antanut mahdollisuuksia kehittää uusia innovaatioita sekä hyödyntää </w:t>
      </w:r>
      <w:r w:rsidR="008B6A33">
        <w:t xml:space="preserve">myös </w:t>
      </w:r>
      <w:r w:rsidR="0007375B">
        <w:t xml:space="preserve">toisten </w:t>
      </w:r>
      <w:r w:rsidR="005E626B">
        <w:t>hankkeiden</w:t>
      </w:r>
      <w:r w:rsidR="0007375B">
        <w:t xml:space="preserve"> kokemuksia ja hyviä käytäntöjä.</w:t>
      </w:r>
    </w:p>
    <w:p w:rsidR="000318DD" w:rsidRDefault="000318DD" w:rsidP="00A434D4">
      <w:pPr>
        <w:spacing w:line="360" w:lineRule="auto"/>
        <w:ind w:left="1134"/>
      </w:pPr>
    </w:p>
    <w:p w:rsidR="00C41F67" w:rsidRDefault="000318DD" w:rsidP="00A434D4">
      <w:pPr>
        <w:spacing w:line="360" w:lineRule="auto"/>
        <w:ind w:left="1134"/>
        <w:rPr>
          <w:b/>
        </w:rPr>
      </w:pPr>
      <w:r w:rsidRPr="000318DD">
        <w:rPr>
          <w:b/>
        </w:rPr>
        <w:t>Sakkyn opintojen tueksi tarjoamat tukimuodot</w:t>
      </w:r>
    </w:p>
    <w:p w:rsidR="00ED2D24" w:rsidRDefault="004D6BB0" w:rsidP="00A434D4">
      <w:pPr>
        <w:spacing w:line="360" w:lineRule="auto"/>
        <w:ind w:left="1134"/>
      </w:pPr>
      <w:r>
        <w:t xml:space="preserve">Ammatillisen koulutuksen läpäisyn tehostamisohjelman </w:t>
      </w:r>
      <w:r w:rsidR="008B6A33">
        <w:t xml:space="preserve">päätyttyä vuonna 2015 päättyi myös TATU-hanke Sakkyssa. Hankkeessa luotuja toimintamalleja </w:t>
      </w:r>
      <w:r w:rsidR="00ED2D24">
        <w:t>on levitetty ja juurrutettu</w:t>
      </w:r>
      <w:r w:rsidR="008B6A33">
        <w:t xml:space="preserve"> viimeisen hankevuoden aikana uusille koulutusaloille ja yksiköihin.  Hankkeen päättymisen jälkeen </w:t>
      </w:r>
      <w:r w:rsidR="00ED2D24">
        <w:t xml:space="preserve">on </w:t>
      </w:r>
      <w:r w:rsidR="008B6A33">
        <w:t xml:space="preserve">Sakkyssa </w:t>
      </w:r>
      <w:r w:rsidR="00ED2D24">
        <w:t xml:space="preserve">tunnistettu </w:t>
      </w:r>
      <w:r w:rsidR="008B6A33">
        <w:t xml:space="preserve">tarve kehittää </w:t>
      </w:r>
      <w:r w:rsidR="007E4DB4">
        <w:t xml:space="preserve">lisää </w:t>
      </w:r>
      <w:r w:rsidR="008B6A33">
        <w:t>opiskeluun liittyviä tukimuotoja</w:t>
      </w:r>
      <w:r w:rsidR="007E4DB4">
        <w:t xml:space="preserve"> ja </w:t>
      </w:r>
      <w:r w:rsidR="00017034">
        <w:t xml:space="preserve">erityisesti </w:t>
      </w:r>
      <w:r w:rsidR="007E4DB4">
        <w:t xml:space="preserve">tehdä näkyväksi koulutusaloittain annettavaa tukea. </w:t>
      </w:r>
    </w:p>
    <w:p w:rsidR="00ED2D24" w:rsidRDefault="00916CAD" w:rsidP="00A434D4">
      <w:pPr>
        <w:spacing w:line="360" w:lineRule="auto"/>
        <w:ind w:left="1134"/>
      </w:pPr>
      <w:r>
        <w:t>Koulutuksen moniammatillisille yhteistyötahoille</w:t>
      </w:r>
      <w:r w:rsidR="00E004ED">
        <w:t>, kuten TE-toimisto</w:t>
      </w:r>
      <w:r>
        <w:t>ille</w:t>
      </w:r>
      <w:r w:rsidR="00E004ED">
        <w:t>, Vamokse</w:t>
      </w:r>
      <w:r>
        <w:t xml:space="preserve">lle, </w:t>
      </w:r>
      <w:r w:rsidR="00E004ED">
        <w:t>eri tukiprojek</w:t>
      </w:r>
      <w:r>
        <w:t>teille</w:t>
      </w:r>
      <w:r w:rsidR="00E004ED">
        <w:t xml:space="preserve"> </w:t>
      </w:r>
      <w:r>
        <w:t>sekä erityisesti peruskoulujen opinto-ohjaajille</w:t>
      </w:r>
      <w:r w:rsidR="00195C73">
        <w:t>,</w:t>
      </w:r>
      <w:r>
        <w:t xml:space="preserve"> koottiin ajantasainen taulukko</w:t>
      </w:r>
      <w:r w:rsidR="000144E1">
        <w:t xml:space="preserve"> Sakkyn eri osaamisalojen tarjoamista tu</w:t>
      </w:r>
      <w:r>
        <w:t xml:space="preserve">kimuodoista. </w:t>
      </w:r>
      <w:r w:rsidR="000437B2">
        <w:t xml:space="preserve">Näin helpotetaan hakutilanteessa </w:t>
      </w:r>
      <w:r w:rsidR="004C23BB">
        <w:t xml:space="preserve">erityisen tuen tarpeessa olevan </w:t>
      </w:r>
      <w:r w:rsidR="000225CB">
        <w:t>nuoren</w:t>
      </w:r>
      <w:r w:rsidR="000437B2">
        <w:t xml:space="preserve"> tuen saantia. </w:t>
      </w:r>
      <w:r>
        <w:t xml:space="preserve">Lukuvuonna </w:t>
      </w:r>
      <w:r w:rsidR="00C771E3">
        <w:t>2016–2017</w:t>
      </w:r>
      <w:r>
        <w:t xml:space="preserve"> </w:t>
      </w:r>
      <w:r w:rsidR="00ED2D24">
        <w:t>osaamisaloittain vaihtelevat tukimuodot o</w:t>
      </w:r>
      <w:r w:rsidR="004C23BB">
        <w:t>li</w:t>
      </w:r>
      <w:r w:rsidR="00ED2D24">
        <w:t xml:space="preserve">vat </w:t>
      </w:r>
    </w:p>
    <w:p w:rsidR="00ED2D24" w:rsidRDefault="00ED2D24" w:rsidP="00A434D4">
      <w:pPr>
        <w:pStyle w:val="Luettelokappale"/>
        <w:numPr>
          <w:ilvl w:val="0"/>
          <w:numId w:val="8"/>
        </w:numPr>
        <w:spacing w:line="360" w:lineRule="auto"/>
        <w:ind w:left="1491" w:hanging="357"/>
      </w:pPr>
      <w:r>
        <w:t xml:space="preserve">mahdollisuus pienikokoiseen ryhmään </w:t>
      </w:r>
    </w:p>
    <w:p w:rsidR="00ED2D24" w:rsidRDefault="00ED2D24" w:rsidP="00A434D4">
      <w:pPr>
        <w:pStyle w:val="Luettelokappale"/>
        <w:numPr>
          <w:ilvl w:val="0"/>
          <w:numId w:val="8"/>
        </w:numPr>
        <w:spacing w:line="360" w:lineRule="auto"/>
        <w:ind w:left="1491" w:hanging="357"/>
      </w:pPr>
      <w:r>
        <w:t>ammatinohjaaja</w:t>
      </w:r>
    </w:p>
    <w:p w:rsidR="00ED2D24" w:rsidRDefault="00ED2D24" w:rsidP="00A434D4">
      <w:pPr>
        <w:pStyle w:val="Luettelokappale"/>
        <w:numPr>
          <w:ilvl w:val="0"/>
          <w:numId w:val="8"/>
        </w:numPr>
        <w:spacing w:line="360" w:lineRule="auto"/>
        <w:ind w:left="1491" w:hanging="357"/>
      </w:pPr>
      <w:r>
        <w:t>oppimisen tukipaja</w:t>
      </w:r>
    </w:p>
    <w:p w:rsidR="00ED2D24" w:rsidRDefault="00ED2D24" w:rsidP="00A434D4">
      <w:pPr>
        <w:pStyle w:val="Luettelokappale"/>
        <w:numPr>
          <w:ilvl w:val="0"/>
          <w:numId w:val="8"/>
        </w:numPr>
        <w:spacing w:line="360" w:lineRule="auto"/>
        <w:ind w:left="1491" w:hanging="357"/>
      </w:pPr>
      <w:r>
        <w:t>ammatillinen erityisopettaja</w:t>
      </w:r>
    </w:p>
    <w:p w:rsidR="004C23BB" w:rsidRDefault="00ED2D24" w:rsidP="00A434D4">
      <w:pPr>
        <w:pStyle w:val="Luettelokappale"/>
        <w:numPr>
          <w:ilvl w:val="0"/>
          <w:numId w:val="8"/>
        </w:numPr>
        <w:spacing w:line="360" w:lineRule="auto"/>
        <w:ind w:left="1491" w:hanging="357"/>
      </w:pPr>
      <w:r>
        <w:t>YTO-aineiden erityisopettaja</w:t>
      </w:r>
    </w:p>
    <w:p w:rsidR="00A434D4" w:rsidRDefault="00A434D4" w:rsidP="00A434D4">
      <w:pPr>
        <w:pStyle w:val="Luettelokappale"/>
        <w:spacing w:line="360" w:lineRule="auto"/>
        <w:ind w:left="1491"/>
      </w:pPr>
    </w:p>
    <w:p w:rsidR="004C23BB" w:rsidRPr="00657A61" w:rsidRDefault="00657A61" w:rsidP="00A434D4">
      <w:pPr>
        <w:spacing w:line="360" w:lineRule="auto"/>
        <w:ind w:left="1134"/>
        <w:rPr>
          <w:b/>
        </w:rPr>
      </w:pPr>
      <w:r w:rsidRPr="00657A61">
        <w:rPr>
          <w:b/>
        </w:rPr>
        <w:t>Mahdollisuus opiskeluun pienemmässä ryhmässä</w:t>
      </w:r>
    </w:p>
    <w:p w:rsidR="00412CC6" w:rsidRDefault="00412CC6" w:rsidP="00A434D4">
      <w:pPr>
        <w:spacing w:line="360" w:lineRule="auto"/>
        <w:ind w:left="1134"/>
      </w:pPr>
      <w:r>
        <w:t>Lähtökohtaisesti erityistä tukea tarvitsevat opiskelijat opiskelevat koulutusalansa ryhmiin integroituina. Opetusta pyritään tarvittaessa järjestämään pienemmissä opetusryhmissä.</w:t>
      </w:r>
      <w:r w:rsidR="00B05B13">
        <w:t xml:space="preserve"> Näin opiskelijalle voidaan tarjota mahdollisuus saada </w:t>
      </w:r>
      <w:r w:rsidR="00FC549C">
        <w:t>tehostettua opetusta</w:t>
      </w:r>
      <w:r w:rsidR="00F83FFC">
        <w:t xml:space="preserve"> ja ohjausta</w:t>
      </w:r>
      <w:r w:rsidR="00FC549C">
        <w:t>.</w:t>
      </w:r>
    </w:p>
    <w:p w:rsidR="00412CC6" w:rsidRPr="00412CC6" w:rsidRDefault="00412CC6" w:rsidP="00A434D4">
      <w:pPr>
        <w:spacing w:line="360" w:lineRule="auto"/>
        <w:ind w:left="1134"/>
        <w:rPr>
          <w:b/>
        </w:rPr>
      </w:pPr>
      <w:r w:rsidRPr="00412CC6">
        <w:rPr>
          <w:b/>
        </w:rPr>
        <w:t>Ammatinohjaaja</w:t>
      </w:r>
    </w:p>
    <w:p w:rsidR="00412CC6" w:rsidRDefault="00412CC6" w:rsidP="00A434D4">
      <w:pPr>
        <w:spacing w:line="360" w:lineRule="auto"/>
        <w:ind w:left="1134"/>
      </w:pPr>
      <w:r>
        <w:t>Koulutusalalla on opettajan työparina mukana ammatinohjaaja, joka ohjaa opiskelijoita lähinnä käytännön työskentelyssä.</w:t>
      </w:r>
      <w:r w:rsidR="00FC549C">
        <w:t xml:space="preserve"> Ammatinohjaajan läsnäolo mahdollistaa yksilöllisemmän ohjauksen sitä tarvitseville.</w:t>
      </w:r>
    </w:p>
    <w:p w:rsidR="00A434D4" w:rsidRDefault="00A434D4">
      <w:pPr>
        <w:rPr>
          <w:b/>
        </w:rPr>
      </w:pPr>
      <w:r>
        <w:rPr>
          <w:b/>
        </w:rPr>
        <w:br w:type="page"/>
      </w:r>
    </w:p>
    <w:p w:rsidR="00412CC6" w:rsidRPr="00412CC6" w:rsidRDefault="00412CC6" w:rsidP="00A434D4">
      <w:pPr>
        <w:spacing w:line="360" w:lineRule="auto"/>
        <w:ind w:left="1134"/>
        <w:rPr>
          <w:b/>
        </w:rPr>
      </w:pPr>
      <w:r w:rsidRPr="00412CC6">
        <w:rPr>
          <w:b/>
        </w:rPr>
        <w:lastRenderedPageBreak/>
        <w:t>Oppimisen tukipajat</w:t>
      </w:r>
    </w:p>
    <w:p w:rsidR="00A434D4" w:rsidRDefault="00412CC6" w:rsidP="00A434D4">
      <w:pPr>
        <w:spacing w:before="240" w:line="360" w:lineRule="auto"/>
        <w:ind w:left="1134"/>
      </w:pPr>
      <w:r>
        <w:t>Koulutusalalla on järjestetty oppimisen edistämiseksi tukipajoja. Pajat toimivat opettajajohtoisesti</w:t>
      </w:r>
      <w:r w:rsidR="0055616C">
        <w:t>,</w:t>
      </w:r>
      <w:r>
        <w:t xml:space="preserve"> ja pajatoiminnan muodot vaihtelevat alakohtaisesti.</w:t>
      </w:r>
      <w:r w:rsidR="00FC549C">
        <w:t xml:space="preserve"> Opiskelijaa ohjataan tukipajatoiminnan pariin, kun havaitaan</w:t>
      </w:r>
      <w:r w:rsidR="00761F4D">
        <w:t>,</w:t>
      </w:r>
      <w:r w:rsidR="00FC549C">
        <w:t xml:space="preserve"> että opinnot ovat vaarassa keskeytyä tai opiskelija tarvitsee joissakin aineissa lisätukea.</w:t>
      </w:r>
    </w:p>
    <w:p w:rsidR="005963BB" w:rsidRPr="00A434D4" w:rsidRDefault="005963BB" w:rsidP="00A434D4">
      <w:pPr>
        <w:spacing w:before="240" w:line="360" w:lineRule="auto"/>
        <w:ind w:left="1134"/>
      </w:pPr>
      <w:r w:rsidRPr="005963BB">
        <w:rPr>
          <w:b/>
        </w:rPr>
        <w:t>Ammatillisen erityisopettajan tuki</w:t>
      </w:r>
    </w:p>
    <w:p w:rsidR="005963BB" w:rsidRDefault="005963BB" w:rsidP="00A434D4">
      <w:pPr>
        <w:spacing w:before="240" w:line="360" w:lineRule="auto"/>
        <w:ind w:left="1134"/>
      </w:pPr>
      <w:r>
        <w:t xml:space="preserve">Koulutusalalla on mahdollisuus </w:t>
      </w:r>
      <w:r w:rsidR="00FF5C4A">
        <w:t>erityisopettajan tukeen opetuksessa.</w:t>
      </w:r>
    </w:p>
    <w:p w:rsidR="00FF5C4A" w:rsidRPr="00632A10" w:rsidRDefault="00632A10" w:rsidP="00A434D4">
      <w:pPr>
        <w:spacing w:before="240" w:line="360" w:lineRule="auto"/>
        <w:ind w:left="1134"/>
        <w:rPr>
          <w:b/>
        </w:rPr>
      </w:pPr>
      <w:r w:rsidRPr="00632A10">
        <w:rPr>
          <w:b/>
        </w:rPr>
        <w:t>Yhteisten opintojen erityisopettajan tuki</w:t>
      </w:r>
    </w:p>
    <w:p w:rsidR="00632A10" w:rsidRDefault="00901E78" w:rsidP="00A434D4">
      <w:pPr>
        <w:spacing w:before="240" w:line="360" w:lineRule="auto"/>
        <w:ind w:left="1134"/>
      </w:pPr>
      <w:r>
        <w:t>Koulutusalalla on mahdollisuus erityisopettajan tukeen yhteisissä opinnoissa, kuten äidinkielessä, vieraissa kielissä ja matemaattisissa aineissa.</w:t>
      </w:r>
    </w:p>
    <w:p w:rsidR="000318DD" w:rsidRDefault="000318DD" w:rsidP="00A434D4">
      <w:pPr>
        <w:spacing w:line="360" w:lineRule="auto"/>
        <w:ind w:left="1134"/>
      </w:pPr>
    </w:p>
    <w:p w:rsidR="006C6B57" w:rsidRPr="006C6B57" w:rsidRDefault="006C6B57" w:rsidP="00A434D4">
      <w:pPr>
        <w:spacing w:line="360" w:lineRule="auto"/>
        <w:ind w:left="1134"/>
        <w:rPr>
          <w:b/>
        </w:rPr>
      </w:pPr>
      <w:r w:rsidRPr="006C6B57">
        <w:rPr>
          <w:b/>
        </w:rPr>
        <w:t>Pohdintaa</w:t>
      </w:r>
    </w:p>
    <w:p w:rsidR="00C41F67" w:rsidRDefault="00C41F67" w:rsidP="00A434D4">
      <w:pPr>
        <w:spacing w:line="360" w:lineRule="auto"/>
        <w:ind w:left="1134"/>
      </w:pPr>
      <w:r>
        <w:t>Edellä kuvattuja t</w:t>
      </w:r>
      <w:r w:rsidR="004806C0">
        <w:t xml:space="preserve">ukimuotoja esittelevän taulukon tarve nousi esille keskusteluissa peruskoulun opinto-ohjaajien ja eri tukitahojen edustajien kanssa. He kertoivat tarvitsevansa selkeää informaatiota kulloinkin tarjolla olevista eri osaamisalojen opintojen tukimuodoista. Tämä ohjauksellinen apuväline auttaisi </w:t>
      </w:r>
      <w:r w:rsidR="007E0EDF">
        <w:t>sekä hakijaa itseään</w:t>
      </w:r>
      <w:bookmarkStart w:id="0" w:name="_GoBack"/>
      <w:bookmarkEnd w:id="0"/>
      <w:r w:rsidR="00283C22">
        <w:t xml:space="preserve"> että hänen tukitahoaan</w:t>
      </w:r>
      <w:r w:rsidR="004806C0">
        <w:t xml:space="preserve"> lähtötilanteen ja tarvittavan tuen kartoittamisessa sekä ohjaisi osaltaan sel</w:t>
      </w:r>
      <w:r w:rsidR="00D374B0">
        <w:t>laisten opintojen pariin, jotka</w:t>
      </w:r>
      <w:r w:rsidR="004806C0">
        <w:t xml:space="preserve"> </w:t>
      </w:r>
      <w:r w:rsidR="00283C22">
        <w:t>hakijalla</w:t>
      </w:r>
      <w:r w:rsidR="004806C0">
        <w:t xml:space="preserve"> voisi olla edellytykset </w:t>
      </w:r>
      <w:r w:rsidR="00D374B0">
        <w:t xml:space="preserve">läpäistä. </w:t>
      </w:r>
    </w:p>
    <w:p w:rsidR="00D374B0" w:rsidRDefault="00C41F67" w:rsidP="00A434D4">
      <w:pPr>
        <w:spacing w:line="360" w:lineRule="auto"/>
        <w:ind w:left="1134"/>
      </w:pPr>
      <w:r>
        <w:t>Tauluko</w:t>
      </w:r>
      <w:r w:rsidR="00F621C9">
        <w:t>ssa</w:t>
      </w:r>
      <w:r>
        <w:t xml:space="preserve"> on </w:t>
      </w:r>
      <w:r w:rsidR="00F621C9">
        <w:t>listattu niitä tukimuotoja</w:t>
      </w:r>
      <w:r>
        <w:t xml:space="preserve">, joita Sakky tänä päivänä </w:t>
      </w:r>
      <w:r w:rsidR="00F621C9">
        <w:t xml:space="preserve">opintoihin hakeville </w:t>
      </w:r>
      <w:r>
        <w:t>tarjoaa. Sitä</w:t>
      </w:r>
      <w:r w:rsidR="00D374B0">
        <w:t xml:space="preserve"> ei tul</w:t>
      </w:r>
      <w:r>
        <w:t>isi</w:t>
      </w:r>
      <w:r w:rsidR="00D374B0">
        <w:t xml:space="preserve"> virheellisesti tulkita takuuksi opintojen läpäisemisestä, sillä Sakky ei voi tarjota täydessä mittakaavassa varsinaisten erityisoppilaitosten tarjoamia resursseja. Luonnollisesti opintojen etenemistä ovat tukemassa myös </w:t>
      </w:r>
      <w:r>
        <w:t xml:space="preserve">oppilaitoksessa työskentelevät </w:t>
      </w:r>
      <w:r w:rsidR="00D374B0">
        <w:t>psykologi, kuraattori ja terveydenhoitaja</w:t>
      </w:r>
      <w:r>
        <w:t>. Tärkein</w:t>
      </w:r>
      <w:r w:rsidR="00D374B0">
        <w:t xml:space="preserve"> tuen antajia on kuitenkin aina oma ryhmänohjaaja, joka varmistaa tuen saannin tekemällä </w:t>
      </w:r>
      <w:r w:rsidR="00BB48EE">
        <w:t xml:space="preserve">tarvittaessa </w:t>
      </w:r>
      <w:r w:rsidR="00D374B0">
        <w:t>HOJKS:n</w:t>
      </w:r>
      <w:r>
        <w:t>, mikäli</w:t>
      </w:r>
      <w:r w:rsidR="00BB48EE">
        <w:t xml:space="preserve"> tuen tarve vaikuttaa merkittävältä ja tarpeelliselta opintojen loppuun saattamiseksi.</w:t>
      </w:r>
    </w:p>
    <w:p w:rsidR="00D7661E" w:rsidRDefault="00D7661E" w:rsidP="00A434D4">
      <w:pPr>
        <w:spacing w:line="360" w:lineRule="auto"/>
        <w:ind w:left="1134"/>
      </w:pPr>
    </w:p>
    <w:p w:rsidR="00A434D4" w:rsidRDefault="00A434D4">
      <w:pPr>
        <w:rPr>
          <w:b/>
        </w:rPr>
      </w:pPr>
      <w:r>
        <w:rPr>
          <w:b/>
        </w:rPr>
        <w:br w:type="page"/>
      </w:r>
    </w:p>
    <w:p w:rsidR="00D7661E" w:rsidRPr="00A93AE2" w:rsidRDefault="00D7661E" w:rsidP="00A434D4">
      <w:pPr>
        <w:spacing w:line="360" w:lineRule="auto"/>
        <w:ind w:left="1134"/>
        <w:rPr>
          <w:b/>
        </w:rPr>
      </w:pPr>
      <w:r w:rsidRPr="00A93AE2">
        <w:rPr>
          <w:b/>
        </w:rPr>
        <w:lastRenderedPageBreak/>
        <w:t>Lähteet</w:t>
      </w:r>
    </w:p>
    <w:p w:rsidR="00D7661E" w:rsidRDefault="00D7661E" w:rsidP="00A434D4">
      <w:pPr>
        <w:spacing w:line="360" w:lineRule="auto"/>
        <w:ind w:left="1134"/>
      </w:pPr>
      <w:r>
        <w:t>Ahola</w:t>
      </w:r>
      <w:r w:rsidR="0037251E">
        <w:t>,</w:t>
      </w:r>
      <w:r>
        <w:t xml:space="preserve"> </w:t>
      </w:r>
      <w:r w:rsidR="0037251E">
        <w:t>S.</w:t>
      </w:r>
      <w:r w:rsidR="00D45B33">
        <w:t xml:space="preserve"> </w:t>
      </w:r>
      <w:r w:rsidR="0037251E">
        <w:t xml:space="preserve">&amp; </w:t>
      </w:r>
      <w:r w:rsidR="00D45B33">
        <w:t>Saikkonen L</w:t>
      </w:r>
      <w:r w:rsidR="0037251E">
        <w:t>. &amp;</w:t>
      </w:r>
      <w:r w:rsidR="00D45B33">
        <w:t xml:space="preserve"> Valkoja-</w:t>
      </w:r>
      <w:r>
        <w:t>Lähteenmäki</w:t>
      </w:r>
      <w:r w:rsidR="00F14A36">
        <w:t xml:space="preserve"> L</w:t>
      </w:r>
      <w:r w:rsidR="0037251E">
        <w:t>.</w:t>
      </w:r>
      <w:r w:rsidR="00F14A36">
        <w:t xml:space="preserve"> 2016. Ammatillisen koulutuksen läpäisyn tehostamisohjelma, Arviointiraportti. </w:t>
      </w:r>
      <w:r w:rsidR="00802A5C">
        <w:t>Ammatillisen koulutuksen läpäisyn tehostamisohjelma</w:t>
      </w:r>
      <w:r w:rsidR="00F14A36">
        <w:t>.</w:t>
      </w:r>
    </w:p>
    <w:p w:rsidR="005B0990" w:rsidRDefault="005B0990" w:rsidP="00A434D4">
      <w:pPr>
        <w:spacing w:line="360" w:lineRule="auto"/>
        <w:ind w:left="1134"/>
      </w:pPr>
      <w:r>
        <w:t>Eri tukimuotoja opintojen tueksi.</w:t>
      </w:r>
      <w:r w:rsidR="00802A5C">
        <w:t xml:space="preserve"> 2016. Artikkeli Sakkyn verkkosivuilla 26.4.2016.</w:t>
      </w:r>
      <w:r>
        <w:t xml:space="preserve"> </w:t>
      </w:r>
      <w:r w:rsidR="00802A5C">
        <w:br/>
      </w:r>
      <w:r>
        <w:t>Viitattu 29.</w:t>
      </w:r>
      <w:r w:rsidR="002C629D">
        <w:t>4</w:t>
      </w:r>
      <w:r>
        <w:t>.201</w:t>
      </w:r>
      <w:r w:rsidR="002C629D">
        <w:t>7</w:t>
      </w:r>
      <w:r w:rsidR="00802A5C">
        <w:t xml:space="preserve">. </w:t>
      </w:r>
      <w:r>
        <w:t>http://valokeilassa.sakky.fi/eri-tukimuotoja-opintojen-tueksi</w:t>
      </w:r>
    </w:p>
    <w:p w:rsidR="00B05B13" w:rsidRDefault="00F14A36" w:rsidP="00A434D4">
      <w:pPr>
        <w:spacing w:line="360" w:lineRule="auto"/>
        <w:ind w:left="1134"/>
      </w:pPr>
      <w:r>
        <w:t xml:space="preserve">TATU </w:t>
      </w:r>
      <w:r w:rsidR="00B011F1">
        <w:t>-</w:t>
      </w:r>
      <w:r>
        <w:t xml:space="preserve"> tartu tutkintoon! </w:t>
      </w:r>
      <w:r w:rsidR="00802A5C">
        <w:t>2012. Tartu tutkintoon -hankkeen verkkosivusto</w:t>
      </w:r>
      <w:r w:rsidR="00B011F1">
        <w:t xml:space="preserve"> 22.10.2012.</w:t>
      </w:r>
      <w:r w:rsidR="00802A5C">
        <w:t xml:space="preserve"> </w:t>
      </w:r>
      <w:r w:rsidR="00B011F1">
        <w:br/>
      </w:r>
      <w:r>
        <w:t>Viitattu 29.</w:t>
      </w:r>
      <w:r w:rsidR="002C629D">
        <w:t>4</w:t>
      </w:r>
      <w:r>
        <w:t>.201</w:t>
      </w:r>
      <w:r w:rsidR="002C629D">
        <w:t>7</w:t>
      </w:r>
      <w:r w:rsidR="00257745">
        <w:t>.</w:t>
      </w:r>
      <w:r w:rsidR="00B011F1">
        <w:t xml:space="preserve"> </w:t>
      </w:r>
      <w:r w:rsidRPr="00F14A36">
        <w:t>https://tartututkintoon.wordpress.com/2012/10/22/tatu-tartu-tutkintoon-hanke/</w:t>
      </w:r>
    </w:p>
    <w:sectPr w:rsidR="00B05B13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2F3" w:rsidRDefault="008112F3" w:rsidP="00F43978">
      <w:pPr>
        <w:spacing w:after="0" w:line="240" w:lineRule="auto"/>
      </w:pPr>
      <w:r>
        <w:separator/>
      </w:r>
    </w:p>
  </w:endnote>
  <w:endnote w:type="continuationSeparator" w:id="0">
    <w:p w:rsidR="008112F3" w:rsidRDefault="008112F3" w:rsidP="00F4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2F3" w:rsidRDefault="008112F3" w:rsidP="00F43978">
      <w:pPr>
        <w:spacing w:after="0" w:line="240" w:lineRule="auto"/>
      </w:pPr>
      <w:r>
        <w:separator/>
      </w:r>
    </w:p>
  </w:footnote>
  <w:footnote w:type="continuationSeparator" w:id="0">
    <w:p w:rsidR="008112F3" w:rsidRDefault="008112F3" w:rsidP="00F4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50890"/>
      <w:docPartObj>
        <w:docPartGallery w:val="Page Numbers (Top of Page)"/>
        <w:docPartUnique/>
      </w:docPartObj>
    </w:sdtPr>
    <w:sdtEndPr/>
    <w:sdtContent>
      <w:p w:rsidR="00F43978" w:rsidRDefault="00F4397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6F5">
          <w:rPr>
            <w:noProof/>
          </w:rPr>
          <w:t>1</w:t>
        </w:r>
        <w:r>
          <w:fldChar w:fldCharType="end"/>
        </w:r>
      </w:p>
    </w:sdtContent>
  </w:sdt>
  <w:p w:rsidR="00F43978" w:rsidRDefault="00F4397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3B0"/>
    <w:multiLevelType w:val="hybridMultilevel"/>
    <w:tmpl w:val="191E0B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02BB"/>
    <w:multiLevelType w:val="multilevel"/>
    <w:tmpl w:val="F398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B1B5B"/>
    <w:multiLevelType w:val="multilevel"/>
    <w:tmpl w:val="3EF4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25FCF"/>
    <w:multiLevelType w:val="multilevel"/>
    <w:tmpl w:val="B1E8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F6EE1"/>
    <w:multiLevelType w:val="multilevel"/>
    <w:tmpl w:val="D66C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21574"/>
    <w:multiLevelType w:val="multilevel"/>
    <w:tmpl w:val="60C4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9323F6"/>
    <w:multiLevelType w:val="multilevel"/>
    <w:tmpl w:val="75C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37E28"/>
    <w:multiLevelType w:val="multilevel"/>
    <w:tmpl w:val="3006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AF"/>
    <w:rsid w:val="000144E1"/>
    <w:rsid w:val="00014DAF"/>
    <w:rsid w:val="00017034"/>
    <w:rsid w:val="000225CB"/>
    <w:rsid w:val="000318DD"/>
    <w:rsid w:val="000437B2"/>
    <w:rsid w:val="0007375B"/>
    <w:rsid w:val="000B02F4"/>
    <w:rsid w:val="000C6B87"/>
    <w:rsid w:val="000E2611"/>
    <w:rsid w:val="00195C73"/>
    <w:rsid w:val="001F57A9"/>
    <w:rsid w:val="002366D1"/>
    <w:rsid w:val="00257745"/>
    <w:rsid w:val="00283C22"/>
    <w:rsid w:val="002A3AB1"/>
    <w:rsid w:val="002C629D"/>
    <w:rsid w:val="0037251E"/>
    <w:rsid w:val="00393F8B"/>
    <w:rsid w:val="003A1FAF"/>
    <w:rsid w:val="00412CC6"/>
    <w:rsid w:val="00424983"/>
    <w:rsid w:val="00446C16"/>
    <w:rsid w:val="004572B6"/>
    <w:rsid w:val="004659AC"/>
    <w:rsid w:val="004806C0"/>
    <w:rsid w:val="004C23BB"/>
    <w:rsid w:val="004D6BB0"/>
    <w:rsid w:val="0055616C"/>
    <w:rsid w:val="00577D20"/>
    <w:rsid w:val="005963BB"/>
    <w:rsid w:val="005B0990"/>
    <w:rsid w:val="005E626B"/>
    <w:rsid w:val="00616136"/>
    <w:rsid w:val="00625EC8"/>
    <w:rsid w:val="00632A10"/>
    <w:rsid w:val="00652ADF"/>
    <w:rsid w:val="00657A61"/>
    <w:rsid w:val="00660383"/>
    <w:rsid w:val="00667CB1"/>
    <w:rsid w:val="006C6B57"/>
    <w:rsid w:val="0074626F"/>
    <w:rsid w:val="00761F4D"/>
    <w:rsid w:val="0076732B"/>
    <w:rsid w:val="00776D11"/>
    <w:rsid w:val="007923DB"/>
    <w:rsid w:val="007E0EDF"/>
    <w:rsid w:val="007E4DB4"/>
    <w:rsid w:val="00802A5C"/>
    <w:rsid w:val="008112F3"/>
    <w:rsid w:val="00813B2B"/>
    <w:rsid w:val="008A16F5"/>
    <w:rsid w:val="008B6A33"/>
    <w:rsid w:val="008E26D6"/>
    <w:rsid w:val="00901E78"/>
    <w:rsid w:val="0091090B"/>
    <w:rsid w:val="00916CAD"/>
    <w:rsid w:val="009678B2"/>
    <w:rsid w:val="009B4666"/>
    <w:rsid w:val="009F11B0"/>
    <w:rsid w:val="00A24119"/>
    <w:rsid w:val="00A434D4"/>
    <w:rsid w:val="00A93AE2"/>
    <w:rsid w:val="00AD4965"/>
    <w:rsid w:val="00B011F1"/>
    <w:rsid w:val="00B05B13"/>
    <w:rsid w:val="00B05CD9"/>
    <w:rsid w:val="00B100C7"/>
    <w:rsid w:val="00B972FA"/>
    <w:rsid w:val="00BB48EE"/>
    <w:rsid w:val="00C41F67"/>
    <w:rsid w:val="00C4617C"/>
    <w:rsid w:val="00C514EB"/>
    <w:rsid w:val="00C771E3"/>
    <w:rsid w:val="00D37046"/>
    <w:rsid w:val="00D374B0"/>
    <w:rsid w:val="00D45B33"/>
    <w:rsid w:val="00D66C28"/>
    <w:rsid w:val="00D7661E"/>
    <w:rsid w:val="00E004ED"/>
    <w:rsid w:val="00E218CC"/>
    <w:rsid w:val="00E86B44"/>
    <w:rsid w:val="00EA0A73"/>
    <w:rsid w:val="00EB17D5"/>
    <w:rsid w:val="00ED2D24"/>
    <w:rsid w:val="00EF0D19"/>
    <w:rsid w:val="00F14A36"/>
    <w:rsid w:val="00F3741B"/>
    <w:rsid w:val="00F43978"/>
    <w:rsid w:val="00F54CC8"/>
    <w:rsid w:val="00F621C9"/>
    <w:rsid w:val="00F63F6D"/>
    <w:rsid w:val="00F83FFC"/>
    <w:rsid w:val="00FC4986"/>
    <w:rsid w:val="00FC549C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EF9BB-49E8-42CF-AED8-4F763447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52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B1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B17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241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2A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241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B1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B1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ED2D2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F439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43978"/>
  </w:style>
  <w:style w:type="paragraph" w:styleId="Alatunniste">
    <w:name w:val="footer"/>
    <w:basedOn w:val="Normaali"/>
    <w:link w:val="AlatunnisteChar"/>
    <w:uiPriority w:val="99"/>
    <w:unhideWhenUsed/>
    <w:rsid w:val="00F439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4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307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49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6441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38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7179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26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522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41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  <w:divsChild>
                            <w:div w:id="196584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07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5836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166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154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13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1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B41B-1F69-401F-8EB7-C12595A7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676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 tukimuotoja opintojen tueksi</dc:title>
  <dc:subject/>
  <dc:creator>Anne Parkkonen</dc:creator>
  <cp:keywords/>
  <dc:description/>
  <cp:lastModifiedBy>Asko Tapaninen</cp:lastModifiedBy>
  <cp:revision>53</cp:revision>
  <dcterms:created xsi:type="dcterms:W3CDTF">2018-01-28T20:01:00Z</dcterms:created>
  <dcterms:modified xsi:type="dcterms:W3CDTF">2018-02-04T13:12:00Z</dcterms:modified>
</cp:coreProperties>
</file>