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33" w:rsidRDefault="00B01A1A" w:rsidP="009C598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Kehittämistyön artikkeli</w:t>
      </w:r>
      <w:r w:rsidR="00FB0D3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D1023">
        <w:rPr>
          <w:b/>
          <w:sz w:val="24"/>
          <w:szCs w:val="24"/>
        </w:rPr>
        <w:t>12</w:t>
      </w:r>
      <w:r w:rsidR="00FB0D3E">
        <w:rPr>
          <w:b/>
          <w:sz w:val="24"/>
          <w:szCs w:val="24"/>
        </w:rPr>
        <w:t>.6.2014</w:t>
      </w:r>
    </w:p>
    <w:p w:rsidR="00E43FDA" w:rsidRPr="002E493A" w:rsidRDefault="00B01A1A" w:rsidP="009C598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Yksilölliset opintopolut </w:t>
      </w:r>
      <w:proofErr w:type="spellStart"/>
      <w:r>
        <w:rPr>
          <w:b/>
          <w:sz w:val="24"/>
          <w:szCs w:val="24"/>
        </w:rPr>
        <w:t>SAMI:ssa</w:t>
      </w:r>
      <w:proofErr w:type="spellEnd"/>
    </w:p>
    <w:p w:rsidR="009A47C4" w:rsidRDefault="007D58A6" w:rsidP="009C598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Päivi K</w:t>
      </w:r>
      <w:r w:rsidR="00553E33">
        <w:rPr>
          <w:sz w:val="24"/>
          <w:szCs w:val="24"/>
        </w:rPr>
        <w:t xml:space="preserve">apanen, opinto-ohjaajankoulutus ja </w:t>
      </w:r>
      <w:r>
        <w:rPr>
          <w:sz w:val="24"/>
          <w:szCs w:val="24"/>
        </w:rPr>
        <w:t xml:space="preserve">Riitta Sairanen, erityisopettajankoulutus </w:t>
      </w:r>
    </w:p>
    <w:p w:rsidR="00620DB8" w:rsidRDefault="009C5984" w:rsidP="009C5984">
      <w:pPr>
        <w:pStyle w:val="Otsikko1"/>
      </w:pPr>
      <w:r>
        <w:t xml:space="preserve">1 </w:t>
      </w:r>
      <w:r w:rsidR="009106FE" w:rsidRPr="009C5984">
        <w:t>Yksilölliset opintopolut</w:t>
      </w:r>
      <w:r w:rsidR="00E43FDA">
        <w:t xml:space="preserve"> </w:t>
      </w:r>
      <w:r w:rsidR="00AE6405">
        <w:t>haasteena</w:t>
      </w:r>
      <w:r w:rsidR="00E43FDA">
        <w:t xml:space="preserve"> </w:t>
      </w:r>
    </w:p>
    <w:p w:rsidR="00AC394C" w:rsidRPr="00AC394C" w:rsidRDefault="00AC394C" w:rsidP="00AC394C"/>
    <w:p w:rsidR="0070718B" w:rsidRDefault="008D1023" w:rsidP="009C598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Oppimis</w:t>
      </w:r>
      <w:r w:rsidR="006F7228">
        <w:rPr>
          <w:rFonts w:cstheme="minorHAnsi"/>
          <w:sz w:val="24"/>
          <w:szCs w:val="24"/>
        </w:rPr>
        <w:t>ympäristön</w:t>
      </w:r>
      <w:r>
        <w:rPr>
          <w:rFonts w:cstheme="minorHAnsi"/>
          <w:sz w:val="24"/>
          <w:szCs w:val="24"/>
        </w:rPr>
        <w:t xml:space="preserve"> suunnittelu </w:t>
      </w:r>
      <w:r w:rsidR="006F7228">
        <w:rPr>
          <w:rFonts w:cstheme="minorHAnsi"/>
          <w:sz w:val="24"/>
          <w:szCs w:val="24"/>
        </w:rPr>
        <w:t>tulisi lähteä opiskelijan omasta näkökulmasta. Mielestämme opi</w:t>
      </w:r>
      <w:r w:rsidR="006F7228">
        <w:rPr>
          <w:rFonts w:cstheme="minorHAnsi"/>
          <w:sz w:val="24"/>
          <w:szCs w:val="24"/>
        </w:rPr>
        <w:t>s</w:t>
      </w:r>
      <w:r w:rsidR="006F7228">
        <w:rPr>
          <w:rFonts w:cstheme="minorHAnsi"/>
          <w:sz w:val="24"/>
          <w:szCs w:val="24"/>
        </w:rPr>
        <w:t xml:space="preserve">kelijan henkilökohtaisia valintoja olisi hyödynnettävä nykyistä enemmän. </w:t>
      </w:r>
      <w:r w:rsidR="008B6EDE">
        <w:rPr>
          <w:rFonts w:cstheme="minorHAnsi"/>
          <w:sz w:val="24"/>
          <w:szCs w:val="24"/>
        </w:rPr>
        <w:t>Tämä tukee amma</w:t>
      </w:r>
      <w:r w:rsidR="008B6EDE">
        <w:rPr>
          <w:rFonts w:cstheme="minorHAnsi"/>
          <w:sz w:val="24"/>
          <w:szCs w:val="24"/>
        </w:rPr>
        <w:t>t</w:t>
      </w:r>
      <w:r w:rsidR="008B6EDE">
        <w:rPr>
          <w:rFonts w:cstheme="minorHAnsi"/>
          <w:sz w:val="24"/>
          <w:szCs w:val="24"/>
        </w:rPr>
        <w:t>tiosaamisen kehitystä ja työelämän valmiuksia ja antaa mahdollisuuden oppimisympäristöjen la</w:t>
      </w:r>
      <w:r w:rsidR="008B6EDE">
        <w:rPr>
          <w:rFonts w:cstheme="minorHAnsi"/>
          <w:sz w:val="24"/>
          <w:szCs w:val="24"/>
        </w:rPr>
        <w:t>a</w:t>
      </w:r>
      <w:r w:rsidR="008B6EDE">
        <w:rPr>
          <w:rFonts w:cstheme="minorHAnsi"/>
          <w:sz w:val="24"/>
          <w:szCs w:val="24"/>
        </w:rPr>
        <w:t>jenemi</w:t>
      </w:r>
      <w:r w:rsidR="00AE6405">
        <w:rPr>
          <w:rFonts w:cstheme="minorHAnsi"/>
          <w:sz w:val="24"/>
          <w:szCs w:val="24"/>
        </w:rPr>
        <w:t>seen. E</w:t>
      </w:r>
      <w:r w:rsidR="008B6EDE">
        <w:rPr>
          <w:rFonts w:cstheme="minorHAnsi"/>
          <w:sz w:val="24"/>
          <w:szCs w:val="24"/>
        </w:rPr>
        <w:t>rityistä tukea tarvitsevien opiskelijoiden huomioiminen eri oppimisympäristöissä on tärkeää ja näin voidaan opetus toteutta</w:t>
      </w:r>
      <w:r w:rsidR="00711A0A">
        <w:rPr>
          <w:rFonts w:cstheme="minorHAnsi"/>
          <w:sz w:val="24"/>
          <w:szCs w:val="24"/>
        </w:rPr>
        <w:t xml:space="preserve">a </w:t>
      </w:r>
      <w:proofErr w:type="spellStart"/>
      <w:r w:rsidR="008B6EDE">
        <w:rPr>
          <w:rFonts w:cstheme="minorHAnsi"/>
          <w:sz w:val="24"/>
          <w:szCs w:val="24"/>
        </w:rPr>
        <w:t>inklusiivisesti</w:t>
      </w:r>
      <w:proofErr w:type="spellEnd"/>
      <w:r w:rsidR="008B6EDE">
        <w:rPr>
          <w:rFonts w:cstheme="minorHAnsi"/>
          <w:sz w:val="24"/>
          <w:szCs w:val="24"/>
        </w:rPr>
        <w:t xml:space="preserve">. </w:t>
      </w:r>
      <w:r w:rsidR="0070718B">
        <w:rPr>
          <w:rFonts w:cstheme="minorHAnsi"/>
          <w:sz w:val="24"/>
          <w:szCs w:val="24"/>
        </w:rPr>
        <w:t xml:space="preserve">Opintojen ohjaukseen, </w:t>
      </w:r>
      <w:r w:rsidR="00711A0A">
        <w:rPr>
          <w:rFonts w:cstheme="minorHAnsi"/>
          <w:sz w:val="24"/>
          <w:szCs w:val="24"/>
        </w:rPr>
        <w:t xml:space="preserve">ammatilliseen </w:t>
      </w:r>
      <w:r w:rsidR="0070718B">
        <w:rPr>
          <w:rFonts w:cstheme="minorHAnsi"/>
          <w:sz w:val="24"/>
          <w:szCs w:val="24"/>
        </w:rPr>
        <w:t>op</w:t>
      </w:r>
      <w:r w:rsidR="0070718B">
        <w:rPr>
          <w:rFonts w:cstheme="minorHAnsi"/>
          <w:sz w:val="24"/>
          <w:szCs w:val="24"/>
        </w:rPr>
        <w:t>e</w:t>
      </w:r>
      <w:r w:rsidR="0070718B">
        <w:rPr>
          <w:rFonts w:cstheme="minorHAnsi"/>
          <w:sz w:val="24"/>
          <w:szCs w:val="24"/>
        </w:rPr>
        <w:t xml:space="preserve">tukseen ja oppimisympäristöön liittyvät haasteet ovat olleet pitkään kehittämisen kohteena. </w:t>
      </w:r>
      <w:r w:rsidR="00711A0A">
        <w:rPr>
          <w:rFonts w:cstheme="minorHAnsi"/>
          <w:sz w:val="24"/>
          <w:szCs w:val="24"/>
        </w:rPr>
        <w:t>Yks</w:t>
      </w:r>
      <w:r w:rsidR="00711A0A">
        <w:rPr>
          <w:rFonts w:cstheme="minorHAnsi"/>
          <w:sz w:val="24"/>
          <w:szCs w:val="24"/>
        </w:rPr>
        <w:t>i</w:t>
      </w:r>
      <w:r w:rsidR="00711A0A">
        <w:rPr>
          <w:rFonts w:cstheme="minorHAnsi"/>
          <w:sz w:val="24"/>
          <w:szCs w:val="24"/>
        </w:rPr>
        <w:t>lölliset polut mahdollistavat tämän toi</w:t>
      </w:r>
      <w:r w:rsidR="00465E80">
        <w:rPr>
          <w:rFonts w:cstheme="minorHAnsi"/>
          <w:sz w:val="24"/>
          <w:szCs w:val="24"/>
        </w:rPr>
        <w:t xml:space="preserve">mintatavan ja antavat </w:t>
      </w:r>
      <w:r w:rsidR="00711A0A">
        <w:rPr>
          <w:rFonts w:cstheme="minorHAnsi"/>
          <w:sz w:val="24"/>
          <w:szCs w:val="24"/>
        </w:rPr>
        <w:t xml:space="preserve">mielekkyyttä opiskeluun. </w:t>
      </w:r>
    </w:p>
    <w:p w:rsidR="00F32378" w:rsidRDefault="00F32378" w:rsidP="009C5984">
      <w:pPr>
        <w:spacing w:line="360" w:lineRule="auto"/>
        <w:rPr>
          <w:rFonts w:cstheme="minorHAnsi"/>
          <w:sz w:val="24"/>
          <w:szCs w:val="24"/>
        </w:rPr>
      </w:pPr>
    </w:p>
    <w:p w:rsidR="00B12FC3" w:rsidRPr="00AC394C" w:rsidRDefault="00BF7C4C" w:rsidP="00BF7C4C">
      <w:pPr>
        <w:pStyle w:val="Otsikko2"/>
      </w:pPr>
      <w:r w:rsidRPr="00AC394C">
        <w:t xml:space="preserve">2 </w:t>
      </w:r>
      <w:r w:rsidR="008F1857" w:rsidRPr="00AC394C">
        <w:t xml:space="preserve">Tavoite </w:t>
      </w:r>
    </w:p>
    <w:p w:rsidR="00BF7C4C" w:rsidRPr="00BF7C4C" w:rsidRDefault="00BF7C4C" w:rsidP="00BF7C4C"/>
    <w:p w:rsidR="009106FE" w:rsidRPr="009C5984" w:rsidRDefault="00EB30E4" w:rsidP="009C5984">
      <w:pPr>
        <w:spacing w:line="36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9C5984">
        <w:rPr>
          <w:rFonts w:cstheme="minorHAnsi"/>
          <w:sz w:val="24"/>
          <w:szCs w:val="24"/>
        </w:rPr>
        <w:t>Tämän kehittämistyön</w:t>
      </w:r>
      <w:r w:rsidR="00A16757">
        <w:rPr>
          <w:rFonts w:cstheme="minorHAnsi"/>
          <w:sz w:val="24"/>
          <w:szCs w:val="24"/>
        </w:rPr>
        <w:t xml:space="preserve"> tarkoituksena</w:t>
      </w:r>
      <w:r w:rsidR="00EC3880" w:rsidRPr="009C5984">
        <w:rPr>
          <w:rFonts w:cstheme="minorHAnsi"/>
          <w:sz w:val="24"/>
          <w:szCs w:val="24"/>
        </w:rPr>
        <w:t xml:space="preserve"> on </w:t>
      </w:r>
      <w:r w:rsidR="00D72F5A" w:rsidRPr="009C5984">
        <w:rPr>
          <w:rFonts w:cstheme="minorHAnsi"/>
          <w:sz w:val="24"/>
          <w:szCs w:val="24"/>
        </w:rPr>
        <w:t>saattaa</w:t>
      </w:r>
      <w:r w:rsidRPr="009C5984">
        <w:rPr>
          <w:rFonts w:cstheme="minorHAnsi"/>
          <w:sz w:val="24"/>
          <w:szCs w:val="24"/>
        </w:rPr>
        <w:t xml:space="preserve"> </w:t>
      </w:r>
      <w:r w:rsidR="009106FE" w:rsidRPr="00761D83">
        <w:rPr>
          <w:rFonts w:cstheme="minorHAnsi"/>
          <w:sz w:val="24"/>
          <w:szCs w:val="24"/>
        </w:rPr>
        <w:t xml:space="preserve">näkyväksi </w:t>
      </w:r>
      <w:r w:rsidR="009106FE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opiskelijan ohjauksen mahdollisuudet Savonlinnan ammatti- ja aikuis</w:t>
      </w:r>
      <w:r w:rsidR="00EC3880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opistolla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(</w:t>
      </w:r>
      <w:proofErr w:type="spellStart"/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SAMIssa</w:t>
      </w:r>
      <w:proofErr w:type="spellEnd"/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)</w:t>
      </w:r>
      <w:r w:rsidR="00232735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. 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Olemme ottaneet tarkastelun kohteeksi vähän ”piilossa” olevat </w:t>
      </w:r>
      <w:proofErr w:type="spellStart"/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SAMIn</w:t>
      </w:r>
      <w:proofErr w:type="spellEnd"/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polut avatta</w:t>
      </w:r>
      <w:r w:rsidR="00E43FD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vaksi. Tavoitteen on saada SAMI</w:t>
      </w:r>
      <w:r w:rsidR="009A47C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-</w:t>
      </w:r>
      <w:r w:rsidR="00E43FD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proofErr w:type="gramStart"/>
      <w:r w:rsidR="00E43FD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tasoiset 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polut</w:t>
      </w:r>
      <w:proofErr w:type="gramEnd"/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näkyväksi o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pilaitoksen nettisivulle</w:t>
      </w:r>
      <w:r w:rsidR="005F0EFD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. Toisena tavoitteena on avata HOPS ja HOJKS – pro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sessi kuvaukset työkalu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si opetushenkilöstöl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le. 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N</w:t>
      </w:r>
      <w:r w:rsidR="00553E33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ämä 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työka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lut mahdollistavat </w:t>
      </w:r>
      <w:r w:rsidR="00A017F0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henkilökohtaisen ja yksilöllisen ohjauksen</w:t>
      </w:r>
      <w:r w:rsidR="00A16757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antaen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lisäarvoa </w:t>
      </w:r>
      <w:r w:rsidR="005E4FC2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opiskelijalle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ja ohjaajalle.</w:t>
      </w:r>
      <w:r w:rsidR="00A017F0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16619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Toiveena on 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myös, </w:t>
      </w:r>
      <w:r w:rsidR="00E43FD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että näistä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E43FD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saadaan</w:t>
      </w:r>
      <w:r w:rsidR="00A16757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työk</w:t>
      </w:r>
      <w:r w:rsidR="00A16757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alu</w:t>
      </w:r>
      <w:r w:rsidR="0012159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arkeen ja ohjaukseen. </w:t>
      </w:r>
      <w:r w:rsidR="00E96A2D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”Testataan ja levitetään 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hyv</w:t>
      </w:r>
      <w:r w:rsidR="00E96A2D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iä</w:t>
      </w:r>
      <w:r w:rsidR="00B57A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käytäntei</w:t>
      </w:r>
      <w:r w:rsidR="00E96A2D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tä yhdessä”.</w:t>
      </w:r>
    </w:p>
    <w:p w:rsidR="005F0EFD" w:rsidRDefault="005F0EFD" w:rsidP="002E493A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8F1857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eastAsia="fi-FI"/>
        </w:rPr>
        <w:t>Avainsanat: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Yksilölliset polut, HOPS, HOJKS, avoimuus, yhteistyö, sitoutuneisuus, tiedonkulku ja näkyvyys. </w:t>
      </w:r>
    </w:p>
    <w:p w:rsidR="00F32378" w:rsidRDefault="00F32378" w:rsidP="002E493A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F32378" w:rsidRDefault="00F32378" w:rsidP="002E493A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2E493A" w:rsidRDefault="002E493A" w:rsidP="002E493A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4056E6" w:rsidRDefault="00BF7C4C" w:rsidP="00BF7C4C">
      <w:pPr>
        <w:pStyle w:val="Otsikko2"/>
        <w:rPr>
          <w:rFonts w:eastAsiaTheme="minorEastAsia"/>
          <w:lang w:eastAsia="fi-FI"/>
        </w:rPr>
      </w:pPr>
      <w:r>
        <w:rPr>
          <w:rFonts w:eastAsiaTheme="minorEastAsia"/>
          <w:lang w:eastAsia="fi-FI"/>
        </w:rPr>
        <w:lastRenderedPageBreak/>
        <w:t xml:space="preserve">2.1 </w:t>
      </w:r>
      <w:r w:rsidR="00CB58FD" w:rsidRPr="009C5984">
        <w:rPr>
          <w:rFonts w:eastAsiaTheme="minorEastAsia"/>
          <w:lang w:eastAsia="fi-FI"/>
        </w:rPr>
        <w:t>Miten idea syntyi?</w:t>
      </w:r>
    </w:p>
    <w:p w:rsidR="00BF7C4C" w:rsidRPr="00BF7C4C" w:rsidRDefault="00BF7C4C" w:rsidP="00BF7C4C">
      <w:pPr>
        <w:rPr>
          <w:lang w:eastAsia="fi-FI"/>
        </w:rPr>
      </w:pPr>
    </w:p>
    <w:p w:rsidR="00D72F5A" w:rsidRPr="009C5984" w:rsidRDefault="001B1F67" w:rsidP="009C5984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Perehdyimme ammattiopiston strategiaan </w:t>
      </w:r>
      <w:proofErr w:type="gramStart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2013-2016</w:t>
      </w:r>
      <w:proofErr w:type="gramEnd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. Tarkastelun kohteen</w:t>
      </w:r>
      <w:r w:rsidR="00451F69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proofErr w:type="gramStart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oli</w:t>
      </w:r>
      <w:proofErr w:type="gramEnd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palvelutuotannon strategiset </w:t>
      </w:r>
      <w:proofErr w:type="gramStart"/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linjaukset</w:t>
      </w:r>
      <w:proofErr w:type="gramEnd"/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palvelu- ja kulttuurialalla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.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Painopisteistä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nousi yksi tärkeä 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tavoite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”osaamisen suuntaaminen yksilöllisten opintopolku</w:t>
      </w:r>
      <w:r w:rsidR="00A359B6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jen kautta k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lusterirakenteen mahdollisuudet hyödyntäen”. 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(</w:t>
      </w:r>
      <w:proofErr w:type="spellStart"/>
      <w:r w:rsidR="0076695C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SAMI:n</w:t>
      </w:r>
      <w:proofErr w:type="spellEnd"/>
      <w:r w:rsidR="0076695C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Ammattiopisto strategia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proofErr w:type="gramStart"/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2013-2016</w:t>
      </w:r>
      <w:proofErr w:type="gramEnd"/>
      <w:r w:rsidR="00DF4826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, </w:t>
      </w:r>
      <w:r w:rsidR="00FA67A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16)</w:t>
      </w:r>
      <w:r w:rsidR="00DF4826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.</w:t>
      </w:r>
    </w:p>
    <w:p w:rsidR="002E493A" w:rsidRDefault="00592B42" w:rsidP="009C5984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Opettajan työssä olemme </w:t>
      </w:r>
      <w:r w:rsidR="0097107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havainneet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erilaisia ohjaukseen liittyviä </w:t>
      </w:r>
      <w:r w:rsidR="0097107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kehittämiskohteita</w:t>
      </w:r>
      <w:r w:rsidR="00FD77FC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,</w:t>
      </w:r>
      <w:r w:rsidR="00971078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joita voisi enemmän hyödyn</w:t>
      </w:r>
      <w:r w:rsidR="005B08FE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tää </w:t>
      </w:r>
      <w:r w:rsidR="0025794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arjessa mm. y</w:t>
      </w:r>
      <w:r w:rsidR="00FD77FC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ksilölliset polut, HOPS- j</w:t>
      </w:r>
      <w:r w:rsidR="0025794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 HOJKS –</w:t>
      </w:r>
      <w:r w:rsidR="005B08FE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="0025794A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prosessit käytännös</w:t>
      </w:r>
      <w:r w:rsidR="005B08FE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sä.</w:t>
      </w:r>
    </w:p>
    <w:p w:rsidR="0039765D" w:rsidRPr="009C5984" w:rsidRDefault="0039765D" w:rsidP="009C5984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8B0D19" w:rsidRPr="009C5984" w:rsidRDefault="00BF7C4C" w:rsidP="00BF7C4C">
      <w:pPr>
        <w:pStyle w:val="Otsikko2"/>
        <w:rPr>
          <w:rFonts w:eastAsiaTheme="minorEastAsia"/>
          <w:lang w:eastAsia="fi-FI"/>
        </w:rPr>
      </w:pPr>
      <w:r>
        <w:rPr>
          <w:rFonts w:eastAsiaTheme="minorEastAsia"/>
          <w:lang w:eastAsia="fi-FI"/>
        </w:rPr>
        <w:t xml:space="preserve">2.2 </w:t>
      </w:r>
      <w:r w:rsidR="008B0D19" w:rsidRPr="009C5984">
        <w:rPr>
          <w:rFonts w:eastAsiaTheme="minorEastAsia"/>
          <w:lang w:eastAsia="fi-FI"/>
        </w:rPr>
        <w:t xml:space="preserve">Ammatillisen peruskoulutuksen tavoitteet </w:t>
      </w:r>
    </w:p>
    <w:p w:rsidR="004056E6" w:rsidRPr="009C5984" w:rsidRDefault="004056E6" w:rsidP="009C5984">
      <w:pPr>
        <w:spacing w:after="0" w:line="360" w:lineRule="auto"/>
        <w:contextualSpacing/>
        <w:rPr>
          <w:rFonts w:eastAsia="Times New Roman" w:cstheme="minorHAnsi"/>
          <w:sz w:val="24"/>
          <w:szCs w:val="24"/>
          <w:lang w:eastAsia="fi-FI"/>
        </w:rPr>
      </w:pPr>
    </w:p>
    <w:p w:rsidR="004056E6" w:rsidRDefault="004B719B" w:rsidP="009C5984">
      <w:pPr>
        <w:spacing w:line="360" w:lineRule="auto"/>
        <w:ind w:right="-1"/>
        <w:rPr>
          <w:rFonts w:cstheme="minorHAnsi"/>
          <w:sz w:val="24"/>
          <w:szCs w:val="24"/>
        </w:rPr>
      </w:pPr>
      <w:r w:rsidRPr="009C5984">
        <w:rPr>
          <w:rFonts w:cstheme="minorHAnsi"/>
          <w:sz w:val="24"/>
          <w:szCs w:val="24"/>
        </w:rPr>
        <w:t>Ammatillisen peruskoulutuksen tavoitteena on, että opiskelijalla on tutkinnon suoritettuaan laaja-alainen alan perusammattitaito ja koulutusohjelman mukainen erityisosaaminen. Lisäksi tavoi</w:t>
      </w:r>
      <w:r w:rsidRPr="009C5984">
        <w:rPr>
          <w:rFonts w:cstheme="minorHAnsi"/>
          <w:sz w:val="24"/>
          <w:szCs w:val="24"/>
        </w:rPr>
        <w:t>t</w:t>
      </w:r>
      <w:r w:rsidRPr="009C5984">
        <w:rPr>
          <w:rFonts w:cstheme="minorHAnsi"/>
          <w:sz w:val="24"/>
          <w:szCs w:val="24"/>
        </w:rPr>
        <w:t>teena on tukea opis</w:t>
      </w:r>
      <w:r w:rsidR="008B0D19" w:rsidRPr="009C5984">
        <w:rPr>
          <w:rFonts w:cstheme="minorHAnsi"/>
          <w:sz w:val="24"/>
          <w:szCs w:val="24"/>
        </w:rPr>
        <w:t>kelijoiden kehittymistä</w:t>
      </w:r>
      <w:r w:rsidRPr="009C5984">
        <w:rPr>
          <w:rFonts w:cstheme="minorHAnsi"/>
          <w:sz w:val="24"/>
          <w:szCs w:val="24"/>
        </w:rPr>
        <w:t xml:space="preserve"> hyviksi ihmisiksi ja yhteiskunnan jäseniksi, tukea eli</w:t>
      </w:r>
      <w:r w:rsidRPr="009C5984">
        <w:rPr>
          <w:rFonts w:cstheme="minorHAnsi"/>
          <w:sz w:val="24"/>
          <w:szCs w:val="24"/>
        </w:rPr>
        <w:t>n</w:t>
      </w:r>
      <w:r w:rsidRPr="009C5984">
        <w:rPr>
          <w:rFonts w:cstheme="minorHAnsi"/>
          <w:sz w:val="24"/>
          <w:szCs w:val="24"/>
        </w:rPr>
        <w:t>ikäistä oppimista ja antaa tarpeellisia tietoja ja taitoja jatko-opintoihin, harrastuksiin ja persoona</w:t>
      </w:r>
      <w:r w:rsidRPr="009C5984">
        <w:rPr>
          <w:rFonts w:cstheme="minorHAnsi"/>
          <w:sz w:val="24"/>
          <w:szCs w:val="24"/>
        </w:rPr>
        <w:t>l</w:t>
      </w:r>
      <w:r w:rsidRPr="009C5984">
        <w:rPr>
          <w:rFonts w:cstheme="minorHAnsi"/>
          <w:sz w:val="24"/>
          <w:szCs w:val="24"/>
        </w:rPr>
        <w:t xml:space="preserve">lisuuden kehittämiseen. </w:t>
      </w:r>
      <w:r w:rsidR="008B0D19" w:rsidRPr="009C5984">
        <w:rPr>
          <w:rFonts w:cstheme="minorHAnsi"/>
          <w:sz w:val="24"/>
          <w:szCs w:val="24"/>
        </w:rPr>
        <w:t>(Koulutuksen järjestäjän opetuss</w:t>
      </w:r>
      <w:r w:rsidR="00F10E12">
        <w:rPr>
          <w:rFonts w:cstheme="minorHAnsi"/>
          <w:sz w:val="24"/>
          <w:szCs w:val="24"/>
        </w:rPr>
        <w:t xml:space="preserve">uunnitelman yhteinen osa 2013, </w:t>
      </w:r>
      <w:r w:rsidR="008B0D19" w:rsidRPr="009C5984">
        <w:rPr>
          <w:rFonts w:cstheme="minorHAnsi"/>
          <w:sz w:val="24"/>
          <w:szCs w:val="24"/>
        </w:rPr>
        <w:t>21).</w:t>
      </w:r>
    </w:p>
    <w:p w:rsidR="002E493A" w:rsidRDefault="00BB5779" w:rsidP="00BB5779">
      <w:pPr>
        <w:spacing w:line="360" w:lineRule="auto"/>
        <w:ind w:right="71"/>
        <w:rPr>
          <w:rFonts w:cstheme="minorHAnsi"/>
          <w:sz w:val="24"/>
          <w:szCs w:val="24"/>
        </w:rPr>
      </w:pPr>
      <w:r w:rsidRPr="009C5984">
        <w:rPr>
          <w:rFonts w:cstheme="minorHAnsi"/>
          <w:sz w:val="24"/>
          <w:szCs w:val="24"/>
        </w:rPr>
        <w:t>”Opinto-ohjauksen ja opiskelijahuollon ennakoivien ja nykyistä yksilöllisempien toimintamallien kehittäminen, koko tutkinnon suorittamista tukevien pedagogisten ratkaisujen, ohjauskäytänte</w:t>
      </w:r>
      <w:r w:rsidRPr="009C5984">
        <w:rPr>
          <w:rFonts w:cstheme="minorHAnsi"/>
          <w:sz w:val="24"/>
          <w:szCs w:val="24"/>
        </w:rPr>
        <w:t>i</w:t>
      </w:r>
      <w:r w:rsidRPr="009C5984">
        <w:rPr>
          <w:rFonts w:cstheme="minorHAnsi"/>
          <w:sz w:val="24"/>
          <w:szCs w:val="24"/>
        </w:rPr>
        <w:t xml:space="preserve">den ja toimintamallien kehittäminen, sekä erilaisten työvaltaisten oppimisympäristöjen ja </w:t>
      </w:r>
      <w:proofErr w:type="gramStart"/>
      <w:r w:rsidRPr="009C5984">
        <w:rPr>
          <w:rFonts w:cstheme="minorHAnsi"/>
          <w:sz w:val="24"/>
          <w:szCs w:val="24"/>
        </w:rPr>
        <w:t>–mahdollisuuksien</w:t>
      </w:r>
      <w:proofErr w:type="gramEnd"/>
      <w:r w:rsidRPr="009C5984">
        <w:rPr>
          <w:rFonts w:cstheme="minorHAnsi"/>
          <w:sz w:val="24"/>
          <w:szCs w:val="24"/>
        </w:rPr>
        <w:t xml:space="preserve"> tarjoaminen vähentävät keskey</w:t>
      </w:r>
      <w:r w:rsidR="00B33067">
        <w:rPr>
          <w:rFonts w:cstheme="minorHAnsi"/>
          <w:sz w:val="24"/>
          <w:szCs w:val="24"/>
        </w:rPr>
        <w:t>ttämistä ja tehostavat läpäisyä”</w:t>
      </w:r>
      <w:r w:rsidRPr="009C5984">
        <w:rPr>
          <w:rFonts w:cstheme="minorHAnsi"/>
          <w:sz w:val="24"/>
          <w:szCs w:val="24"/>
        </w:rPr>
        <w:t xml:space="preserve"> .(Koulutuksen järjestäjän opetussuunn</w:t>
      </w:r>
      <w:r w:rsidR="00C05B4A">
        <w:rPr>
          <w:rFonts w:cstheme="minorHAnsi"/>
          <w:sz w:val="24"/>
          <w:szCs w:val="24"/>
        </w:rPr>
        <w:t>itelman yhteinen osa</w:t>
      </w:r>
      <w:r w:rsidR="00B33067">
        <w:rPr>
          <w:rFonts w:cstheme="minorHAnsi"/>
          <w:sz w:val="24"/>
          <w:szCs w:val="24"/>
        </w:rPr>
        <w:t>,</w:t>
      </w:r>
      <w:r w:rsidR="00C05B4A">
        <w:rPr>
          <w:rFonts w:cstheme="minorHAnsi"/>
          <w:sz w:val="24"/>
          <w:szCs w:val="24"/>
        </w:rPr>
        <w:t xml:space="preserve"> 2014, 5.)</w:t>
      </w:r>
    </w:p>
    <w:p w:rsidR="00BB1ED0" w:rsidRPr="00BB1ED0" w:rsidRDefault="00BB1ED0" w:rsidP="00BB1ED0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B1ED0">
        <w:rPr>
          <w:rFonts w:cstheme="minorHAnsi"/>
          <w:sz w:val="24"/>
          <w:szCs w:val="24"/>
        </w:rPr>
        <w:t>Ohjaus tukee elinikäisen oppimisen mahdollisuuksien toteutumista tarjoamalla yksilöille tietoja ja taitoja, joiden avulla he voivat tehdä elämänkulkuunsa, henkilökohtaiseen kehittymiseensä, koul</w:t>
      </w:r>
      <w:r w:rsidRPr="00BB1ED0">
        <w:rPr>
          <w:rFonts w:cstheme="minorHAnsi"/>
          <w:sz w:val="24"/>
          <w:szCs w:val="24"/>
        </w:rPr>
        <w:t>u</w:t>
      </w:r>
      <w:r w:rsidRPr="00BB1ED0">
        <w:rPr>
          <w:rFonts w:cstheme="minorHAnsi"/>
          <w:sz w:val="24"/>
          <w:szCs w:val="24"/>
        </w:rPr>
        <w:t xml:space="preserve">tukseensa ja uraansa liittyviä päätöksiä. </w:t>
      </w:r>
      <w:proofErr w:type="gramStart"/>
      <w:r w:rsidRPr="00BB1ED0">
        <w:rPr>
          <w:rFonts w:cstheme="minorHAnsi"/>
          <w:sz w:val="24"/>
          <w:szCs w:val="24"/>
        </w:rPr>
        <w:t>Kun oppimis- ja kehittymismahdollisuudet ovat yhä mon</w:t>
      </w:r>
      <w:r w:rsidRPr="00BB1ED0">
        <w:rPr>
          <w:rFonts w:cstheme="minorHAnsi"/>
          <w:sz w:val="24"/>
          <w:szCs w:val="24"/>
        </w:rPr>
        <w:t>i</w:t>
      </w:r>
      <w:r w:rsidRPr="00BB1ED0">
        <w:rPr>
          <w:rFonts w:cstheme="minorHAnsi"/>
          <w:sz w:val="24"/>
          <w:szCs w:val="24"/>
        </w:rPr>
        <w:t>naisempia, on laadukkaalla ohjauksella on suuri merkitys onnistuneiden päätösten ja valintojen tekemisessä.</w:t>
      </w:r>
      <w:proofErr w:type="gramEnd"/>
      <w:r w:rsidR="002B0B6C">
        <w:rPr>
          <w:rFonts w:cstheme="minorHAnsi"/>
          <w:sz w:val="24"/>
          <w:szCs w:val="24"/>
        </w:rPr>
        <w:t xml:space="preserve"> (Elinikäisen ohjauksen kehittämisen strategiset tavoitteet, 2011, 28.)</w:t>
      </w:r>
    </w:p>
    <w:p w:rsidR="00BB1ED0" w:rsidRDefault="00BB1ED0" w:rsidP="00BB5779">
      <w:pPr>
        <w:spacing w:line="360" w:lineRule="auto"/>
        <w:ind w:right="71"/>
        <w:rPr>
          <w:rFonts w:cstheme="minorHAnsi"/>
          <w:sz w:val="24"/>
          <w:szCs w:val="24"/>
        </w:rPr>
      </w:pPr>
    </w:p>
    <w:p w:rsidR="00F32378" w:rsidRDefault="00F32378" w:rsidP="00BB5779">
      <w:pPr>
        <w:spacing w:line="360" w:lineRule="auto"/>
        <w:ind w:right="71"/>
        <w:rPr>
          <w:rFonts w:cstheme="minorHAnsi"/>
          <w:sz w:val="24"/>
          <w:szCs w:val="24"/>
        </w:rPr>
      </w:pPr>
    </w:p>
    <w:p w:rsidR="00F32378" w:rsidRPr="009C5984" w:rsidRDefault="00F32378" w:rsidP="00BB5779">
      <w:pPr>
        <w:spacing w:line="360" w:lineRule="auto"/>
        <w:ind w:right="71"/>
        <w:rPr>
          <w:rFonts w:cstheme="minorHAnsi"/>
          <w:sz w:val="24"/>
          <w:szCs w:val="24"/>
        </w:rPr>
      </w:pPr>
    </w:p>
    <w:p w:rsidR="004056E6" w:rsidRDefault="00BF7C4C" w:rsidP="00BF7C4C">
      <w:pPr>
        <w:pStyle w:val="Otsikko2"/>
      </w:pPr>
      <w:r>
        <w:lastRenderedPageBreak/>
        <w:t xml:space="preserve">2.3 </w:t>
      </w:r>
      <w:r w:rsidR="00D13E37" w:rsidRPr="009C5984">
        <w:t>Yksilölliset opintopolut</w:t>
      </w:r>
      <w:r w:rsidR="00F10E12">
        <w:t xml:space="preserve"> </w:t>
      </w:r>
      <w:proofErr w:type="spellStart"/>
      <w:r w:rsidR="00F10E12">
        <w:t>SAMI:ssa</w:t>
      </w:r>
      <w:proofErr w:type="spellEnd"/>
    </w:p>
    <w:p w:rsidR="00BF7C4C" w:rsidRPr="00BF7C4C" w:rsidRDefault="00BF7C4C" w:rsidP="00BF7C4C"/>
    <w:p w:rsidR="00D13E37" w:rsidRPr="009C5984" w:rsidRDefault="005B2F54" w:rsidP="009C5984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Savonlinnan ammatti- ja aikuisopistossa opiskelijalle annetaan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mahdollisuus valita erilaisia 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yksilöll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i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siä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opintopolku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ja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koulutuksen aikana.</w:t>
      </w:r>
      <w:r w:rsidR="00D13E3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Opiskelijan opintopolku muodostuu opiskelijan omien tavoi</w:t>
      </w:r>
      <w:r w:rsidR="00D13E3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</w:t>
      </w:r>
      <w:r w:rsidR="00D13E3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teiden, aikaisemman koulutuksen tai työuran pohjalta. Polut 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toteuttavat ura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softHyphen/>
        <w:t>ohjausta ja mahdolli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tavat opiskelijan etenemisen henkilö</w:t>
      </w:r>
      <w:r w:rsidR="004056E6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softHyphen/>
        <w:t>kohtaisella tavalla työelämään ja jatko-opintoihin.</w:t>
      </w:r>
    </w:p>
    <w:p w:rsidR="00025F75" w:rsidRPr="009C5984" w:rsidRDefault="00025F75" w:rsidP="009C5984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Opiskelijan yksilöllinen opintopolku määritetään tarkemmin opiskelijan henkilökohtaisessa opint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suunnitelmassa (HOPS), jota päivitetään koko koulutuksen ajan.</w:t>
      </w:r>
      <w:r w:rsidRPr="009C5984">
        <w:rPr>
          <w:rFonts w:cstheme="minorHAnsi"/>
          <w:sz w:val="24"/>
          <w:szCs w:val="24"/>
        </w:rPr>
        <w:t xml:space="preserve"> (Koulutuksen järjestäjän opetu</w:t>
      </w:r>
      <w:r w:rsidRPr="009C5984">
        <w:rPr>
          <w:rFonts w:cstheme="minorHAnsi"/>
          <w:sz w:val="24"/>
          <w:szCs w:val="24"/>
        </w:rPr>
        <w:t>s</w:t>
      </w:r>
      <w:r w:rsidRPr="009C5984">
        <w:rPr>
          <w:rFonts w:cstheme="minorHAnsi"/>
          <w:sz w:val="24"/>
          <w:szCs w:val="24"/>
        </w:rPr>
        <w:t>suunn</w:t>
      </w:r>
      <w:r w:rsidR="00B33067">
        <w:rPr>
          <w:rFonts w:cstheme="minorHAnsi"/>
          <w:sz w:val="24"/>
          <w:szCs w:val="24"/>
        </w:rPr>
        <w:t>itelman yhteinen osa 2014, 26.)</w:t>
      </w:r>
    </w:p>
    <w:p w:rsidR="00465E80" w:rsidRPr="009C5984" w:rsidRDefault="00465E80" w:rsidP="009C5984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:rsidR="008D5E3D" w:rsidRPr="009C5984" w:rsidRDefault="00BF7C4C" w:rsidP="00BF7C4C">
      <w:pPr>
        <w:pStyle w:val="Otsikko2"/>
      </w:pPr>
      <w:r>
        <w:t xml:space="preserve">2.4 </w:t>
      </w:r>
      <w:r w:rsidR="001161AE" w:rsidRPr="009C5984">
        <w:t xml:space="preserve">Henkilökohtainen opiskelusuunnitelma </w:t>
      </w:r>
      <w:r w:rsidR="00A21361" w:rsidRPr="009C5984">
        <w:t>(HOPS)</w:t>
      </w:r>
    </w:p>
    <w:p w:rsidR="001161AE" w:rsidRPr="009C5984" w:rsidRDefault="001161AE" w:rsidP="009C5984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</w:p>
    <w:p w:rsidR="001E66F9" w:rsidRPr="009C5984" w:rsidRDefault="001E66F9" w:rsidP="009C5984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9C5984">
        <w:rPr>
          <w:rFonts w:cstheme="minorHAnsi"/>
          <w:sz w:val="24"/>
          <w:szCs w:val="24"/>
        </w:rPr>
        <w:t>Henkilökohtainen opiskelusuunnitelma tukee opiskelijan urasuunnittelua ja kehittää hänen va</w:t>
      </w:r>
      <w:r w:rsidRPr="009C5984">
        <w:rPr>
          <w:rFonts w:cstheme="minorHAnsi"/>
          <w:sz w:val="24"/>
          <w:szCs w:val="24"/>
        </w:rPr>
        <w:t>l</w:t>
      </w:r>
      <w:r w:rsidRPr="009C5984">
        <w:rPr>
          <w:rFonts w:cstheme="minorHAnsi"/>
          <w:sz w:val="24"/>
          <w:szCs w:val="24"/>
        </w:rPr>
        <w:t xml:space="preserve">miuksiaan </w:t>
      </w:r>
      <w:proofErr w:type="spellStart"/>
      <w:r w:rsidRPr="009C5984">
        <w:rPr>
          <w:rFonts w:cstheme="minorHAnsi"/>
          <w:sz w:val="24"/>
          <w:szCs w:val="24"/>
        </w:rPr>
        <w:t>itsearvioinnissa</w:t>
      </w:r>
      <w:proofErr w:type="spellEnd"/>
      <w:r w:rsidRPr="009C5984">
        <w:rPr>
          <w:rFonts w:cstheme="minorHAnsi"/>
          <w:sz w:val="24"/>
          <w:szCs w:val="24"/>
        </w:rPr>
        <w:t xml:space="preserve">. </w:t>
      </w:r>
      <w:r w:rsidR="00F10E12">
        <w:rPr>
          <w:rFonts w:cstheme="minorHAnsi"/>
          <w:sz w:val="24"/>
          <w:szCs w:val="24"/>
        </w:rPr>
        <w:t>Tämä p</w:t>
      </w:r>
      <w:r w:rsidRPr="009C5984">
        <w:rPr>
          <w:rFonts w:cstheme="minorHAnsi"/>
          <w:sz w:val="24"/>
          <w:szCs w:val="24"/>
        </w:rPr>
        <w:t>erustuu opiskelijan omaan opiskelunsuunnitteluun, yksilöllisiin valintoihin (polut), opinnoissa etenemiseen ja oman oppimisen arviointii</w:t>
      </w:r>
      <w:r w:rsidR="00A21361" w:rsidRPr="009C5984">
        <w:rPr>
          <w:rFonts w:cstheme="minorHAnsi"/>
          <w:sz w:val="24"/>
          <w:szCs w:val="24"/>
        </w:rPr>
        <w:t>n. Laadinnassa huomio</w:t>
      </w:r>
      <w:r w:rsidR="00A21361" w:rsidRPr="009C5984">
        <w:rPr>
          <w:rFonts w:cstheme="minorHAnsi"/>
          <w:sz w:val="24"/>
          <w:szCs w:val="24"/>
        </w:rPr>
        <w:t>i</w:t>
      </w:r>
      <w:r w:rsidR="00A21361" w:rsidRPr="009C5984">
        <w:rPr>
          <w:rFonts w:cstheme="minorHAnsi"/>
          <w:sz w:val="24"/>
          <w:szCs w:val="24"/>
        </w:rPr>
        <w:t>daan erilaiset oppimistyylit ja tavoitteet.</w:t>
      </w:r>
      <w:r w:rsidR="00DF4826">
        <w:rPr>
          <w:rFonts w:cstheme="minorHAnsi"/>
          <w:sz w:val="24"/>
          <w:szCs w:val="24"/>
        </w:rPr>
        <w:t xml:space="preserve"> </w:t>
      </w:r>
    </w:p>
    <w:p w:rsidR="00826009" w:rsidRPr="009C5984" w:rsidRDefault="00826009" w:rsidP="009C5984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:rsidR="00826009" w:rsidRPr="009C5984" w:rsidRDefault="00BF7C4C" w:rsidP="00BF7C4C">
      <w:pPr>
        <w:pStyle w:val="Otsikko2"/>
      </w:pPr>
      <w:r>
        <w:t xml:space="preserve">2.5 </w:t>
      </w:r>
      <w:r w:rsidR="00826009" w:rsidRPr="009C5984">
        <w:t>Henkilökohtaisen opetuksen järjestämistä koskeva suunnitelma (HOJKS)</w:t>
      </w:r>
    </w:p>
    <w:p w:rsidR="008D5E3D" w:rsidRPr="009C5984" w:rsidRDefault="008D5E3D" w:rsidP="009C5984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</w:p>
    <w:p w:rsidR="00711A0A" w:rsidRPr="00711A0A" w:rsidRDefault="00826009" w:rsidP="008F1857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E</w:t>
      </w:r>
      <w:r w:rsidR="006876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rityistä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tukea tarvitsevan opiskelijan yksilölliset tarpeet huomioidaan henkilökohtaisessa opiskel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u</w:t>
      </w:r>
      <w:r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suun</w:t>
      </w:r>
      <w:r w:rsidR="00687657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nitelmassa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. 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Opiskelun etenemisen avuksi suunnitellaan </w:t>
      </w:r>
      <w:r w:rsidR="00625304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erityisen 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tuen tar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ve. </w:t>
      </w:r>
      <w:r w:rsidR="008D7F02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Erityistä tukea tarvitseville opiskelijoille turvataan tasapuoliset mahdollisuudet opinnoissa. 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piskelijoilla on ma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h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dolli</w:t>
      </w:r>
      <w:r w:rsidR="008D7F02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suus osoittaa</w:t>
      </w:r>
      <w:r w:rsidR="002C626F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osaamisensa moni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puolisin ja vaihtelevien tavoin yksilölliset menetelmät huom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i</w:t>
      </w:r>
      <w:r w:rsidR="00095C69" w:rsidRPr="009C5984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oiden. </w:t>
      </w:r>
      <w:r w:rsidR="00DF4826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</w:p>
    <w:p w:rsidR="007D58A6" w:rsidRDefault="0025794A" w:rsidP="0025794A">
      <w:pPr>
        <w:pStyle w:val="Otsikko1"/>
        <w:rPr>
          <w:rFonts w:eastAsiaTheme="minorEastAsia"/>
          <w:lang w:eastAsia="fi-FI"/>
        </w:rPr>
      </w:pPr>
      <w:r>
        <w:rPr>
          <w:rFonts w:eastAsiaTheme="minorEastAsia"/>
          <w:lang w:eastAsia="fi-FI"/>
        </w:rPr>
        <w:t>3 Mitä tehtiin?</w:t>
      </w:r>
    </w:p>
    <w:p w:rsidR="0025794A" w:rsidRDefault="0025794A" w:rsidP="0025794A">
      <w:pPr>
        <w:rPr>
          <w:lang w:eastAsia="fi-FI"/>
        </w:rPr>
      </w:pPr>
    </w:p>
    <w:p w:rsidR="00AB1983" w:rsidRDefault="00AB1983" w:rsidP="00AB1983">
      <w:pPr>
        <w:pStyle w:val="Otsikko2"/>
        <w:rPr>
          <w:lang w:eastAsia="fi-FI"/>
        </w:rPr>
      </w:pPr>
      <w:r>
        <w:rPr>
          <w:lang w:eastAsia="fi-FI"/>
        </w:rPr>
        <w:t>3.1 Työryhmä</w:t>
      </w:r>
    </w:p>
    <w:p w:rsidR="00AB1983" w:rsidRPr="00AB1983" w:rsidRDefault="00AB1983" w:rsidP="00AB1983">
      <w:pPr>
        <w:rPr>
          <w:lang w:eastAsia="fi-FI"/>
        </w:rPr>
      </w:pPr>
    </w:p>
    <w:p w:rsidR="00AB1983" w:rsidRDefault="00FB3EBA" w:rsidP="00953231">
      <w:pPr>
        <w:spacing w:line="360" w:lineRule="auto"/>
        <w:rPr>
          <w:sz w:val="24"/>
          <w:szCs w:val="24"/>
          <w:lang w:eastAsia="fi-FI"/>
        </w:rPr>
      </w:pPr>
      <w:r w:rsidRPr="00AB1983">
        <w:rPr>
          <w:sz w:val="24"/>
          <w:szCs w:val="24"/>
          <w:lang w:eastAsia="fi-FI"/>
        </w:rPr>
        <w:t xml:space="preserve">Kehittämistyön idean jälkeen kokoonnuimme erilaisissa työryhmissä </w:t>
      </w:r>
      <w:r w:rsidR="00DF604D" w:rsidRPr="00AB1983">
        <w:rPr>
          <w:sz w:val="24"/>
          <w:szCs w:val="24"/>
          <w:lang w:eastAsia="fi-FI"/>
        </w:rPr>
        <w:t>mm. o</w:t>
      </w:r>
      <w:r w:rsidR="00101F2E">
        <w:rPr>
          <w:sz w:val="24"/>
          <w:szCs w:val="24"/>
          <w:lang w:eastAsia="fi-FI"/>
        </w:rPr>
        <w:t>piskelija</w:t>
      </w:r>
      <w:r w:rsidR="00EA166C">
        <w:rPr>
          <w:sz w:val="24"/>
          <w:szCs w:val="24"/>
          <w:lang w:eastAsia="fi-FI"/>
        </w:rPr>
        <w:t>-</w:t>
      </w:r>
      <w:r w:rsidR="00627B48" w:rsidRPr="00AB1983">
        <w:rPr>
          <w:sz w:val="24"/>
          <w:szCs w:val="24"/>
          <w:lang w:eastAsia="fi-FI"/>
        </w:rPr>
        <w:t xml:space="preserve"> ohjaajakoo</w:t>
      </w:r>
      <w:r w:rsidR="00627B48" w:rsidRPr="00AB1983">
        <w:rPr>
          <w:sz w:val="24"/>
          <w:szCs w:val="24"/>
          <w:lang w:eastAsia="fi-FI"/>
        </w:rPr>
        <w:t>r</w:t>
      </w:r>
      <w:r w:rsidR="00627B48" w:rsidRPr="00AB1983">
        <w:rPr>
          <w:sz w:val="24"/>
          <w:szCs w:val="24"/>
          <w:lang w:eastAsia="fi-FI"/>
        </w:rPr>
        <w:t xml:space="preserve">dinaattori, erityisopetuksen koordinaattori, </w:t>
      </w:r>
      <w:r w:rsidR="00DF604D" w:rsidRPr="00AB1983">
        <w:rPr>
          <w:sz w:val="24"/>
          <w:szCs w:val="24"/>
          <w:lang w:eastAsia="fi-FI"/>
        </w:rPr>
        <w:t>eri alojen koulutuspäälliköt</w:t>
      </w:r>
      <w:r w:rsidR="00627B48" w:rsidRPr="00AB1983">
        <w:rPr>
          <w:sz w:val="24"/>
          <w:szCs w:val="24"/>
          <w:lang w:eastAsia="fi-FI"/>
        </w:rPr>
        <w:t>,</w:t>
      </w:r>
      <w:r w:rsidR="00DF604D" w:rsidRPr="00AB1983">
        <w:rPr>
          <w:sz w:val="24"/>
          <w:szCs w:val="24"/>
          <w:lang w:eastAsia="fi-FI"/>
        </w:rPr>
        <w:t xml:space="preserve"> tutkintokoordinaattori, </w:t>
      </w:r>
      <w:r w:rsidR="00DF604D" w:rsidRPr="00AB1983">
        <w:rPr>
          <w:sz w:val="24"/>
          <w:szCs w:val="24"/>
          <w:lang w:eastAsia="fi-FI"/>
        </w:rPr>
        <w:lastRenderedPageBreak/>
        <w:t>markkinointiassistentti, kehittämiskoordinaattori ja apulaisrehtori. Tämän ryhmän kanssa pohdi</w:t>
      </w:r>
      <w:r w:rsidR="00DF604D" w:rsidRPr="00AB1983">
        <w:rPr>
          <w:sz w:val="24"/>
          <w:szCs w:val="24"/>
          <w:lang w:eastAsia="fi-FI"/>
        </w:rPr>
        <w:t>t</w:t>
      </w:r>
      <w:r w:rsidR="00DF604D" w:rsidRPr="00AB1983">
        <w:rPr>
          <w:sz w:val="24"/>
          <w:szCs w:val="24"/>
          <w:lang w:eastAsia="fi-FI"/>
        </w:rPr>
        <w:t xml:space="preserve">tiin yhdessä ja erikseen </w:t>
      </w:r>
      <w:r w:rsidR="00592B42">
        <w:rPr>
          <w:sz w:val="24"/>
          <w:szCs w:val="24"/>
          <w:lang w:eastAsia="fi-FI"/>
        </w:rPr>
        <w:t>polkuajattelua SAMISSA</w:t>
      </w:r>
      <w:r w:rsidRPr="00AB1983">
        <w:rPr>
          <w:sz w:val="24"/>
          <w:szCs w:val="24"/>
          <w:lang w:eastAsia="fi-FI"/>
        </w:rPr>
        <w:t xml:space="preserve"> ja siihen liittyen HOPS ja HOJKS – prosessin kirka</w:t>
      </w:r>
      <w:r w:rsidRPr="00AB1983">
        <w:rPr>
          <w:sz w:val="24"/>
          <w:szCs w:val="24"/>
          <w:lang w:eastAsia="fi-FI"/>
        </w:rPr>
        <w:t>s</w:t>
      </w:r>
      <w:r w:rsidRPr="00AB1983">
        <w:rPr>
          <w:sz w:val="24"/>
          <w:szCs w:val="24"/>
          <w:lang w:eastAsia="fi-FI"/>
        </w:rPr>
        <w:t>tamista työkaluksi arkeen.</w:t>
      </w:r>
      <w:r w:rsidR="00AB1983">
        <w:rPr>
          <w:sz w:val="24"/>
          <w:szCs w:val="24"/>
          <w:lang w:eastAsia="fi-FI"/>
        </w:rPr>
        <w:t xml:space="preserve"> </w:t>
      </w:r>
      <w:r w:rsidR="00AB1983" w:rsidRPr="00AB1983">
        <w:rPr>
          <w:sz w:val="24"/>
          <w:szCs w:val="24"/>
          <w:lang w:eastAsia="fi-FI"/>
        </w:rPr>
        <w:t xml:space="preserve">Totesimme jo heti alkuun, että kehittämistyölle oli tarvetta.  </w:t>
      </w:r>
    </w:p>
    <w:p w:rsidR="00F10E12" w:rsidRDefault="00F10E12" w:rsidP="00953231">
      <w:pPr>
        <w:spacing w:line="360" w:lineRule="auto"/>
        <w:rPr>
          <w:sz w:val="24"/>
          <w:szCs w:val="24"/>
          <w:lang w:eastAsia="fi-FI"/>
        </w:rPr>
      </w:pPr>
    </w:p>
    <w:p w:rsidR="00AB1983" w:rsidRDefault="00AB1983" w:rsidP="00AB1983">
      <w:pPr>
        <w:pStyle w:val="Otsikko2"/>
        <w:rPr>
          <w:lang w:eastAsia="fi-FI"/>
        </w:rPr>
      </w:pPr>
      <w:r>
        <w:rPr>
          <w:lang w:eastAsia="fi-FI"/>
        </w:rPr>
        <w:t xml:space="preserve">3.2 </w:t>
      </w:r>
      <w:r w:rsidR="00F10E12">
        <w:rPr>
          <w:lang w:eastAsia="fi-FI"/>
        </w:rPr>
        <w:t xml:space="preserve">Yksilöllisten opintopolkujen kehittäminen </w:t>
      </w:r>
    </w:p>
    <w:p w:rsidR="00AB1983" w:rsidRPr="00AB1983" w:rsidRDefault="00AB1983" w:rsidP="00AB1983">
      <w:pPr>
        <w:rPr>
          <w:lang w:eastAsia="fi-FI"/>
        </w:rPr>
      </w:pPr>
    </w:p>
    <w:p w:rsidR="00302B6C" w:rsidRPr="00D53316" w:rsidRDefault="00095C3B" w:rsidP="009C5984">
      <w:pPr>
        <w:spacing w:line="360" w:lineRule="auto"/>
        <w:rPr>
          <w:sz w:val="24"/>
          <w:szCs w:val="24"/>
          <w:lang w:eastAsia="fi-FI"/>
        </w:rPr>
      </w:pPr>
      <w:r w:rsidRPr="00AB1983">
        <w:rPr>
          <w:sz w:val="24"/>
          <w:szCs w:val="24"/>
          <w:lang w:eastAsia="fi-FI"/>
        </w:rPr>
        <w:t xml:space="preserve">Koulutuksen aikana </w:t>
      </w:r>
      <w:r w:rsidR="00AF393A" w:rsidRPr="00AB1983">
        <w:rPr>
          <w:sz w:val="24"/>
          <w:szCs w:val="24"/>
          <w:lang w:eastAsia="fi-FI"/>
        </w:rPr>
        <w:t xml:space="preserve">opiskelijalla on mahdollisuus valita </w:t>
      </w:r>
      <w:r w:rsidRPr="00AB1983">
        <w:rPr>
          <w:sz w:val="24"/>
          <w:szCs w:val="24"/>
          <w:lang w:eastAsia="fi-FI"/>
        </w:rPr>
        <w:t>kahdeksasta erilaisesta polusta</w:t>
      </w:r>
      <w:r w:rsidR="00AF393A" w:rsidRPr="00AB1983">
        <w:rPr>
          <w:sz w:val="24"/>
          <w:szCs w:val="24"/>
          <w:lang w:eastAsia="fi-FI"/>
        </w:rPr>
        <w:t xml:space="preserve"> </w:t>
      </w:r>
      <w:r w:rsidRPr="00AB1983">
        <w:rPr>
          <w:sz w:val="24"/>
          <w:szCs w:val="24"/>
          <w:lang w:eastAsia="fi-FI"/>
        </w:rPr>
        <w:t>itselleen sopi</w:t>
      </w:r>
      <w:r w:rsidR="00AB1983">
        <w:rPr>
          <w:sz w:val="24"/>
          <w:szCs w:val="24"/>
          <w:lang w:eastAsia="fi-FI"/>
        </w:rPr>
        <w:t>vin</w:t>
      </w:r>
      <w:r w:rsidRPr="00AB1983">
        <w:rPr>
          <w:sz w:val="24"/>
          <w:szCs w:val="24"/>
          <w:lang w:eastAsia="fi-FI"/>
        </w:rPr>
        <w:t xml:space="preserve"> vaihto</w:t>
      </w:r>
      <w:r w:rsidR="00AB1983">
        <w:rPr>
          <w:sz w:val="24"/>
          <w:szCs w:val="24"/>
          <w:lang w:eastAsia="fi-FI"/>
        </w:rPr>
        <w:t xml:space="preserve">ehto. </w:t>
      </w:r>
      <w:r w:rsidR="004C6DA5">
        <w:rPr>
          <w:sz w:val="24"/>
          <w:szCs w:val="24"/>
          <w:lang w:eastAsia="fi-FI"/>
        </w:rPr>
        <w:t>SAMI tasoiset v</w:t>
      </w:r>
      <w:r w:rsidRPr="00AB1983">
        <w:rPr>
          <w:sz w:val="24"/>
          <w:szCs w:val="24"/>
          <w:lang w:eastAsia="fi-FI"/>
        </w:rPr>
        <w:t>aihtoehtopol</w:t>
      </w:r>
      <w:r w:rsidR="004C6DA5">
        <w:rPr>
          <w:sz w:val="24"/>
          <w:szCs w:val="24"/>
          <w:lang w:eastAsia="fi-FI"/>
        </w:rPr>
        <w:t xml:space="preserve">ut ovat: perus-, </w:t>
      </w:r>
      <w:proofErr w:type="spellStart"/>
      <w:r w:rsidR="004C6DA5">
        <w:rPr>
          <w:sz w:val="24"/>
          <w:szCs w:val="24"/>
          <w:lang w:eastAsia="fi-FI"/>
        </w:rPr>
        <w:t>työssäoppimis-</w:t>
      </w:r>
      <w:proofErr w:type="spellEnd"/>
      <w:r w:rsidRPr="00AB1983">
        <w:rPr>
          <w:sz w:val="24"/>
          <w:szCs w:val="24"/>
          <w:lang w:eastAsia="fi-FI"/>
        </w:rPr>
        <w:t>, ammatti + lukio-, taitaja-, yrittä</w:t>
      </w:r>
      <w:r w:rsidR="00493207">
        <w:rPr>
          <w:sz w:val="24"/>
          <w:szCs w:val="24"/>
          <w:lang w:eastAsia="fi-FI"/>
        </w:rPr>
        <w:t>jä</w:t>
      </w:r>
      <w:r w:rsidR="004C6DA5">
        <w:rPr>
          <w:sz w:val="24"/>
          <w:szCs w:val="24"/>
          <w:lang w:eastAsia="fi-FI"/>
        </w:rPr>
        <w:t xml:space="preserve">, </w:t>
      </w:r>
      <w:proofErr w:type="spellStart"/>
      <w:r w:rsidR="004C6DA5">
        <w:rPr>
          <w:sz w:val="24"/>
          <w:szCs w:val="24"/>
          <w:lang w:eastAsia="fi-FI"/>
        </w:rPr>
        <w:t>kansainvälinen-</w:t>
      </w:r>
      <w:proofErr w:type="spellEnd"/>
      <w:r w:rsidR="004C6DA5">
        <w:rPr>
          <w:sz w:val="24"/>
          <w:szCs w:val="24"/>
          <w:lang w:eastAsia="fi-FI"/>
        </w:rPr>
        <w:t xml:space="preserve">, </w:t>
      </w:r>
      <w:proofErr w:type="spellStart"/>
      <w:r w:rsidRPr="00AB1983">
        <w:rPr>
          <w:sz w:val="24"/>
          <w:szCs w:val="24"/>
          <w:lang w:eastAsia="fi-FI"/>
        </w:rPr>
        <w:t>moniosaaja-</w:t>
      </w:r>
      <w:proofErr w:type="spellEnd"/>
      <w:r w:rsidRPr="00AB1983">
        <w:rPr>
          <w:sz w:val="24"/>
          <w:szCs w:val="24"/>
          <w:lang w:eastAsia="fi-FI"/>
        </w:rPr>
        <w:t xml:space="preserve">, ja kilpaurheilupolku. </w:t>
      </w:r>
      <w:r w:rsidR="00AB1983">
        <w:rPr>
          <w:sz w:val="24"/>
          <w:szCs w:val="24"/>
          <w:lang w:eastAsia="fi-FI"/>
        </w:rPr>
        <w:t>Työryhmässä keskustelut osoittivat</w:t>
      </w:r>
      <w:r w:rsidR="00F10E12">
        <w:rPr>
          <w:sz w:val="24"/>
          <w:szCs w:val="24"/>
          <w:lang w:eastAsia="fi-FI"/>
        </w:rPr>
        <w:t>,</w:t>
      </w:r>
      <w:r w:rsidR="00AB1983">
        <w:rPr>
          <w:sz w:val="24"/>
          <w:szCs w:val="24"/>
          <w:lang w:eastAsia="fi-FI"/>
        </w:rPr>
        <w:t xml:space="preserve"> että olemassa olevat</w:t>
      </w:r>
      <w:r w:rsidR="00F10E12">
        <w:rPr>
          <w:sz w:val="24"/>
          <w:szCs w:val="24"/>
          <w:lang w:eastAsia="fi-FI"/>
        </w:rPr>
        <w:t xml:space="preserve"> opintopolut vaativat </w:t>
      </w:r>
      <w:r w:rsidR="00AB1983">
        <w:rPr>
          <w:sz w:val="24"/>
          <w:szCs w:val="24"/>
          <w:lang w:eastAsia="fi-FI"/>
        </w:rPr>
        <w:t>ava</w:t>
      </w:r>
      <w:r w:rsidR="00212298">
        <w:rPr>
          <w:sz w:val="24"/>
          <w:szCs w:val="24"/>
          <w:lang w:eastAsia="fi-FI"/>
        </w:rPr>
        <w:t xml:space="preserve">amista ja päivitystä. </w:t>
      </w:r>
      <w:r w:rsidR="00493207">
        <w:rPr>
          <w:sz w:val="24"/>
          <w:szCs w:val="24"/>
          <w:lang w:eastAsia="fi-FI"/>
        </w:rPr>
        <w:t>Päivitetty versio a</w:t>
      </w:r>
      <w:r w:rsidR="00493207">
        <w:rPr>
          <w:sz w:val="24"/>
          <w:szCs w:val="24"/>
          <w:lang w:eastAsia="fi-FI"/>
        </w:rPr>
        <w:t>n</w:t>
      </w:r>
      <w:r w:rsidR="00493207">
        <w:rPr>
          <w:sz w:val="24"/>
          <w:szCs w:val="24"/>
          <w:lang w:eastAsia="fi-FI"/>
        </w:rPr>
        <w:t>nettiin tarkasteltavaksi myös opiskelijoille, jotka antoivat oman näkökulman polkujen kehittämise</w:t>
      </w:r>
      <w:r w:rsidR="00493207">
        <w:rPr>
          <w:sz w:val="24"/>
          <w:szCs w:val="24"/>
          <w:lang w:eastAsia="fi-FI"/>
        </w:rPr>
        <w:t>l</w:t>
      </w:r>
      <w:r w:rsidR="00493207">
        <w:rPr>
          <w:sz w:val="24"/>
          <w:szCs w:val="24"/>
          <w:lang w:eastAsia="fi-FI"/>
        </w:rPr>
        <w:t xml:space="preserve">le. </w:t>
      </w:r>
      <w:r w:rsidR="00212298">
        <w:rPr>
          <w:sz w:val="24"/>
          <w:szCs w:val="24"/>
          <w:lang w:eastAsia="fi-FI"/>
        </w:rPr>
        <w:t>Tarvittavat muutokset tehtiin ja hyväksyt</w:t>
      </w:r>
      <w:r w:rsidR="004C6DA5">
        <w:rPr>
          <w:sz w:val="24"/>
          <w:szCs w:val="24"/>
          <w:lang w:eastAsia="fi-FI"/>
        </w:rPr>
        <w:t xml:space="preserve">tiin </w:t>
      </w:r>
      <w:r w:rsidR="00A36930">
        <w:rPr>
          <w:sz w:val="24"/>
          <w:szCs w:val="24"/>
          <w:lang w:eastAsia="fi-FI"/>
        </w:rPr>
        <w:t>oppilaitostasoisesti</w:t>
      </w:r>
      <w:r w:rsidR="004C6DA5">
        <w:rPr>
          <w:sz w:val="24"/>
          <w:szCs w:val="24"/>
          <w:lang w:eastAsia="fi-FI"/>
        </w:rPr>
        <w:t xml:space="preserve">, näistä </w:t>
      </w:r>
      <w:r w:rsidR="001A61B4">
        <w:rPr>
          <w:sz w:val="24"/>
          <w:szCs w:val="24"/>
          <w:lang w:eastAsia="fi-FI"/>
        </w:rPr>
        <w:t>tehtiin demoversio ne</w:t>
      </w:r>
      <w:r w:rsidR="001A61B4">
        <w:rPr>
          <w:sz w:val="24"/>
          <w:szCs w:val="24"/>
          <w:lang w:eastAsia="fi-FI"/>
        </w:rPr>
        <w:t>t</w:t>
      </w:r>
      <w:r w:rsidR="001A61B4">
        <w:rPr>
          <w:sz w:val="24"/>
          <w:szCs w:val="24"/>
          <w:lang w:eastAsia="fi-FI"/>
        </w:rPr>
        <w:t>tiin.</w:t>
      </w:r>
      <w:r w:rsidR="00212298">
        <w:rPr>
          <w:sz w:val="24"/>
          <w:szCs w:val="24"/>
          <w:lang w:eastAsia="fi-FI"/>
        </w:rPr>
        <w:t xml:space="preserve"> Näin kahdeksasta polusta saatiin </w:t>
      </w:r>
      <w:r w:rsidR="001A61B4">
        <w:rPr>
          <w:sz w:val="24"/>
          <w:szCs w:val="24"/>
          <w:lang w:eastAsia="fi-FI"/>
        </w:rPr>
        <w:t xml:space="preserve">visualisoitu verkkosivu samiedu.fi netti sivuille. Tämä </w:t>
      </w:r>
      <w:r w:rsidR="00F7335F">
        <w:rPr>
          <w:sz w:val="24"/>
          <w:szCs w:val="24"/>
          <w:lang w:eastAsia="fi-FI"/>
        </w:rPr>
        <w:t xml:space="preserve">sivusto avataan elokuussa 2014 käyttöön. </w:t>
      </w:r>
      <w:r w:rsidR="004C6DA5">
        <w:rPr>
          <w:sz w:val="24"/>
          <w:szCs w:val="24"/>
          <w:lang w:eastAsia="fi-FI"/>
        </w:rPr>
        <w:t>(</w:t>
      </w:r>
      <w:hyperlink r:id="rId9" w:history="1">
        <w:r w:rsidR="00D53316" w:rsidRPr="00FD645C">
          <w:rPr>
            <w:rStyle w:val="Hyperlinkki"/>
            <w:sz w:val="24"/>
            <w:szCs w:val="24"/>
            <w:lang w:eastAsia="fi-FI"/>
          </w:rPr>
          <w:t>http://www.samiedu.fi/nuoret/opintopolut</w:t>
        </w:r>
      </w:hyperlink>
      <w:r w:rsidR="004C6DA5">
        <w:rPr>
          <w:sz w:val="24"/>
          <w:szCs w:val="24"/>
          <w:lang w:eastAsia="fi-FI"/>
        </w:rPr>
        <w:t>)</w:t>
      </w:r>
      <w:r w:rsidR="00302B6C">
        <w:rPr>
          <w:sz w:val="24"/>
          <w:szCs w:val="24"/>
          <w:lang w:eastAsia="fi-FI"/>
        </w:rPr>
        <w:t>.</w:t>
      </w:r>
      <w:r w:rsidR="00D53316">
        <w:rPr>
          <w:sz w:val="24"/>
          <w:szCs w:val="24"/>
          <w:lang w:eastAsia="fi-FI"/>
        </w:rPr>
        <w:t xml:space="preserve"> </w:t>
      </w:r>
      <w:bookmarkStart w:id="0" w:name="_GoBack"/>
      <w:bookmarkEnd w:id="0"/>
      <w:r w:rsidR="00876A5F">
        <w:rPr>
          <w:rFonts w:cstheme="minorHAnsi"/>
          <w:sz w:val="24"/>
          <w:szCs w:val="24"/>
        </w:rPr>
        <w:t>Sivuston tarko</w:t>
      </w:r>
      <w:r w:rsidR="00876A5F">
        <w:rPr>
          <w:rFonts w:cstheme="minorHAnsi"/>
          <w:sz w:val="24"/>
          <w:szCs w:val="24"/>
        </w:rPr>
        <w:t>i</w:t>
      </w:r>
      <w:r w:rsidR="00876A5F">
        <w:rPr>
          <w:rFonts w:cstheme="minorHAnsi"/>
          <w:sz w:val="24"/>
          <w:szCs w:val="24"/>
        </w:rPr>
        <w:t>tus on saada koulutukseen näkyvyyttä</w:t>
      </w:r>
      <w:r w:rsidR="00175145">
        <w:rPr>
          <w:rFonts w:cstheme="minorHAnsi"/>
          <w:sz w:val="24"/>
          <w:szCs w:val="24"/>
        </w:rPr>
        <w:t xml:space="preserve">, sekä </w:t>
      </w:r>
      <w:r w:rsidR="00876A5F">
        <w:rPr>
          <w:rFonts w:cstheme="minorHAnsi"/>
          <w:sz w:val="24"/>
          <w:szCs w:val="24"/>
        </w:rPr>
        <w:t>markkinoida eri vaihtoehtoja ja mahdollisuu</w:t>
      </w:r>
      <w:r w:rsidR="004C6DA5">
        <w:rPr>
          <w:rFonts w:cstheme="minorHAnsi"/>
          <w:sz w:val="24"/>
          <w:szCs w:val="24"/>
        </w:rPr>
        <w:t>ksia ko</w:t>
      </w:r>
      <w:r w:rsidR="004C6DA5">
        <w:rPr>
          <w:rFonts w:cstheme="minorHAnsi"/>
          <w:sz w:val="24"/>
          <w:szCs w:val="24"/>
        </w:rPr>
        <w:t>u</w:t>
      </w:r>
      <w:r w:rsidR="004C6DA5">
        <w:rPr>
          <w:rFonts w:cstheme="minorHAnsi"/>
          <w:sz w:val="24"/>
          <w:szCs w:val="24"/>
        </w:rPr>
        <w:t>lutu</w:t>
      </w:r>
      <w:r w:rsidR="004C6DA5">
        <w:rPr>
          <w:rFonts w:cstheme="minorHAnsi"/>
          <w:sz w:val="24"/>
          <w:szCs w:val="24"/>
        </w:rPr>
        <w:t>k</w:t>
      </w:r>
      <w:r w:rsidR="004C6DA5">
        <w:rPr>
          <w:rFonts w:cstheme="minorHAnsi"/>
          <w:sz w:val="24"/>
          <w:szCs w:val="24"/>
        </w:rPr>
        <w:t xml:space="preserve">sen aikana. </w:t>
      </w:r>
    </w:p>
    <w:p w:rsidR="00302B6C" w:rsidRPr="00302B6C" w:rsidRDefault="00302B6C" w:rsidP="009C5984">
      <w:pPr>
        <w:spacing w:line="360" w:lineRule="auto"/>
        <w:rPr>
          <w:sz w:val="24"/>
          <w:szCs w:val="24"/>
          <w:lang w:eastAsia="fi-FI"/>
        </w:rPr>
      </w:pPr>
    </w:p>
    <w:p w:rsidR="00722382" w:rsidRDefault="008F1857" w:rsidP="001E3CBE">
      <w:pPr>
        <w:pStyle w:val="Otsikko2"/>
      </w:pPr>
      <w:r>
        <w:t xml:space="preserve"> </w:t>
      </w:r>
      <w:r w:rsidR="001E3CBE">
        <w:t>3.3 Toiminta</w:t>
      </w:r>
      <w:r w:rsidR="004C6DA5">
        <w:t>-</w:t>
      </w:r>
      <w:r w:rsidR="001E3CBE">
        <w:t xml:space="preserve"> ja laatujärjestelmä</w:t>
      </w:r>
      <w:r w:rsidR="004C6DA5">
        <w:t xml:space="preserve">n HOPS ja HOJKS </w:t>
      </w:r>
    </w:p>
    <w:p w:rsidR="004C6DA5" w:rsidRDefault="004C6DA5" w:rsidP="001E3CBE"/>
    <w:p w:rsidR="001E3CBE" w:rsidRPr="005441C8" w:rsidRDefault="008A692F" w:rsidP="00CE2522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Polkuajatteluun liittyy kiinteästi HOPS</w:t>
      </w:r>
      <w:r w:rsidR="00C760C4" w:rsidRPr="005441C8">
        <w:rPr>
          <w:sz w:val="24"/>
          <w:szCs w:val="24"/>
        </w:rPr>
        <w:t>-</w:t>
      </w:r>
      <w:r w:rsidRPr="005441C8">
        <w:rPr>
          <w:sz w:val="24"/>
          <w:szCs w:val="24"/>
        </w:rPr>
        <w:t xml:space="preserve"> ja HOJKS </w:t>
      </w:r>
      <w:r w:rsidR="00C760C4" w:rsidRPr="005441C8">
        <w:rPr>
          <w:sz w:val="24"/>
          <w:szCs w:val="24"/>
        </w:rPr>
        <w:t>-</w:t>
      </w:r>
      <w:r w:rsidRPr="005441C8">
        <w:rPr>
          <w:sz w:val="24"/>
          <w:szCs w:val="24"/>
        </w:rPr>
        <w:t xml:space="preserve">prosessit, niiden ymmärtäminen ja liittäminen käytäntöön. Tämän seurauksena </w:t>
      </w:r>
      <w:r w:rsidR="00C760C4" w:rsidRPr="005441C8">
        <w:rPr>
          <w:sz w:val="24"/>
          <w:szCs w:val="24"/>
        </w:rPr>
        <w:t xml:space="preserve">osallistuimme </w:t>
      </w:r>
      <w:r w:rsidRPr="005441C8">
        <w:rPr>
          <w:sz w:val="24"/>
          <w:szCs w:val="24"/>
        </w:rPr>
        <w:t>työryhmän</w:t>
      </w:r>
      <w:r w:rsidR="00C760C4" w:rsidRPr="005441C8">
        <w:rPr>
          <w:sz w:val="24"/>
          <w:szCs w:val="24"/>
        </w:rPr>
        <w:t xml:space="preserve"> työskentelyyn, jossa yhtenä </w:t>
      </w:r>
      <w:r w:rsidRPr="005441C8">
        <w:rPr>
          <w:sz w:val="24"/>
          <w:szCs w:val="24"/>
        </w:rPr>
        <w:t xml:space="preserve">jäsenenä </w:t>
      </w:r>
      <w:r w:rsidR="00C760C4" w:rsidRPr="005441C8">
        <w:rPr>
          <w:sz w:val="24"/>
          <w:szCs w:val="24"/>
        </w:rPr>
        <w:t xml:space="preserve">olimme </w:t>
      </w:r>
      <w:r w:rsidRPr="005441C8">
        <w:rPr>
          <w:sz w:val="24"/>
          <w:szCs w:val="24"/>
        </w:rPr>
        <w:t>suunnittelemassa ja toteuttamassa tulevaan toiminta- ja laatu</w:t>
      </w:r>
      <w:r w:rsidR="000044CD" w:rsidRPr="005441C8">
        <w:rPr>
          <w:sz w:val="24"/>
          <w:szCs w:val="24"/>
        </w:rPr>
        <w:t xml:space="preserve">järjestelmään </w:t>
      </w:r>
      <w:r w:rsidR="004C6DA5" w:rsidRPr="005441C8">
        <w:rPr>
          <w:sz w:val="24"/>
          <w:szCs w:val="24"/>
        </w:rPr>
        <w:t xml:space="preserve">(IMS) </w:t>
      </w:r>
      <w:r w:rsidR="000044CD" w:rsidRPr="005441C8">
        <w:rPr>
          <w:sz w:val="24"/>
          <w:szCs w:val="24"/>
        </w:rPr>
        <w:t>prose</w:t>
      </w:r>
      <w:r w:rsidR="000044CD" w:rsidRPr="005441C8">
        <w:rPr>
          <w:sz w:val="24"/>
          <w:szCs w:val="24"/>
        </w:rPr>
        <w:t>s</w:t>
      </w:r>
      <w:r w:rsidR="000044CD" w:rsidRPr="005441C8">
        <w:rPr>
          <w:sz w:val="24"/>
          <w:szCs w:val="24"/>
        </w:rPr>
        <w:t>sin kuvauksia</w:t>
      </w:r>
      <w:r w:rsidRPr="005441C8">
        <w:rPr>
          <w:sz w:val="24"/>
          <w:szCs w:val="24"/>
        </w:rPr>
        <w:t>.</w:t>
      </w:r>
      <w:r w:rsidR="000D0701" w:rsidRPr="005441C8">
        <w:rPr>
          <w:sz w:val="24"/>
          <w:szCs w:val="24"/>
        </w:rPr>
        <w:t xml:space="preserve"> Taulukoissa kuvataan HOPS- ja HOJKS </w:t>
      </w:r>
      <w:r w:rsidR="0095118A" w:rsidRPr="005441C8">
        <w:rPr>
          <w:sz w:val="24"/>
          <w:szCs w:val="24"/>
        </w:rPr>
        <w:t>-</w:t>
      </w:r>
      <w:r w:rsidR="000D0701" w:rsidRPr="005441C8">
        <w:rPr>
          <w:sz w:val="24"/>
          <w:szCs w:val="24"/>
        </w:rPr>
        <w:t>prosessin eteneminen, jossa ohjaushenkilö</w:t>
      </w:r>
      <w:r w:rsidR="000D0701" w:rsidRPr="005441C8">
        <w:rPr>
          <w:sz w:val="24"/>
          <w:szCs w:val="24"/>
        </w:rPr>
        <w:t>i</w:t>
      </w:r>
      <w:r w:rsidR="000D0701" w:rsidRPr="005441C8">
        <w:rPr>
          <w:sz w:val="24"/>
          <w:szCs w:val="24"/>
        </w:rPr>
        <w:t>den toiminta eri vaiheissa konkretisoituu. Prosessikaaviossa on kuvattu eri toimijoiden tehtävä</w:t>
      </w:r>
      <w:r w:rsidR="009C7D01" w:rsidRPr="005441C8">
        <w:rPr>
          <w:sz w:val="24"/>
          <w:szCs w:val="24"/>
        </w:rPr>
        <w:t>t ja vastuu</w:t>
      </w:r>
      <w:r w:rsidR="0095118A" w:rsidRPr="005441C8">
        <w:rPr>
          <w:sz w:val="24"/>
          <w:szCs w:val="24"/>
        </w:rPr>
        <w:t>t</w:t>
      </w:r>
      <w:r w:rsidR="009C7D01" w:rsidRPr="005441C8">
        <w:rPr>
          <w:sz w:val="24"/>
          <w:szCs w:val="24"/>
        </w:rPr>
        <w:t>. K</w:t>
      </w:r>
      <w:r w:rsidR="00AC2F11" w:rsidRPr="005441C8">
        <w:rPr>
          <w:sz w:val="24"/>
          <w:szCs w:val="24"/>
        </w:rPr>
        <w:t xml:space="preserve">aaviot ovat työvälineitä joiden avulla voidaan </w:t>
      </w:r>
      <w:r w:rsidR="000D0701" w:rsidRPr="005441C8">
        <w:rPr>
          <w:sz w:val="24"/>
          <w:szCs w:val="24"/>
        </w:rPr>
        <w:t>visua</w:t>
      </w:r>
      <w:r w:rsidR="00AC2F11" w:rsidRPr="005441C8">
        <w:rPr>
          <w:sz w:val="24"/>
          <w:szCs w:val="24"/>
        </w:rPr>
        <w:t>lisoida koko organisaation eri toimi</w:t>
      </w:r>
      <w:r w:rsidR="00AC2F11" w:rsidRPr="005441C8">
        <w:rPr>
          <w:sz w:val="24"/>
          <w:szCs w:val="24"/>
        </w:rPr>
        <w:t>n</w:t>
      </w:r>
      <w:r w:rsidR="00AC2F11" w:rsidRPr="005441C8">
        <w:rPr>
          <w:sz w:val="24"/>
          <w:szCs w:val="24"/>
        </w:rPr>
        <w:t>taprosessit. Näin voidaan kuvata työnkulku</w:t>
      </w:r>
      <w:r w:rsidR="009C7D01" w:rsidRPr="005441C8">
        <w:rPr>
          <w:sz w:val="24"/>
          <w:szCs w:val="24"/>
        </w:rPr>
        <w:t>- ohjausprosessit yksityiskohtaisesti. K</w:t>
      </w:r>
      <w:r w:rsidR="00AC2F11" w:rsidRPr="005441C8">
        <w:rPr>
          <w:sz w:val="24"/>
          <w:szCs w:val="24"/>
        </w:rPr>
        <w:t xml:space="preserve">oko organisaatio prosessit kuvataan </w:t>
      </w:r>
      <w:proofErr w:type="spellStart"/>
      <w:r w:rsidR="00AC2F11" w:rsidRPr="005441C8">
        <w:rPr>
          <w:sz w:val="24"/>
          <w:szCs w:val="24"/>
        </w:rPr>
        <w:t>hierarkisesti</w:t>
      </w:r>
      <w:proofErr w:type="spellEnd"/>
      <w:r w:rsidR="00AC2F11" w:rsidRPr="005441C8">
        <w:rPr>
          <w:sz w:val="24"/>
          <w:szCs w:val="24"/>
        </w:rPr>
        <w:t xml:space="preserve"> ylhäältä alas,</w:t>
      </w:r>
      <w:r w:rsidR="00465E80" w:rsidRPr="005441C8">
        <w:rPr>
          <w:sz w:val="24"/>
          <w:szCs w:val="24"/>
        </w:rPr>
        <w:t xml:space="preserve"> nämä kytkeytyy </w:t>
      </w:r>
      <w:r w:rsidR="00AC2F11" w:rsidRPr="005441C8">
        <w:rPr>
          <w:sz w:val="24"/>
          <w:szCs w:val="24"/>
        </w:rPr>
        <w:t>tiiviisti toisiinsa.</w:t>
      </w:r>
      <w:r w:rsidR="000D0701" w:rsidRPr="005441C8">
        <w:rPr>
          <w:sz w:val="24"/>
          <w:szCs w:val="24"/>
        </w:rPr>
        <w:t xml:space="preserve"> </w:t>
      </w:r>
      <w:r w:rsidRPr="005441C8">
        <w:rPr>
          <w:sz w:val="24"/>
          <w:szCs w:val="24"/>
        </w:rPr>
        <w:t xml:space="preserve"> Kuvausten tarko</w:t>
      </w:r>
      <w:r w:rsidRPr="005441C8">
        <w:rPr>
          <w:sz w:val="24"/>
          <w:szCs w:val="24"/>
        </w:rPr>
        <w:t>i</w:t>
      </w:r>
      <w:r w:rsidRPr="005441C8">
        <w:rPr>
          <w:sz w:val="24"/>
          <w:szCs w:val="24"/>
        </w:rPr>
        <w:t>tuksena on ohjeistaa</w:t>
      </w:r>
      <w:r w:rsidR="00DE76A6" w:rsidRPr="005441C8">
        <w:rPr>
          <w:sz w:val="24"/>
          <w:szCs w:val="24"/>
        </w:rPr>
        <w:t xml:space="preserve"> ja yhtenäistää arjen toimintaa opetus- ja ohjaustyössä.</w:t>
      </w:r>
      <w:r w:rsidRPr="005441C8">
        <w:rPr>
          <w:sz w:val="24"/>
          <w:szCs w:val="24"/>
        </w:rPr>
        <w:t xml:space="preserve"> </w:t>
      </w:r>
      <w:r w:rsidR="000058AD" w:rsidRPr="005441C8">
        <w:rPr>
          <w:sz w:val="24"/>
          <w:szCs w:val="24"/>
        </w:rPr>
        <w:t>Prosessikaaviot</w:t>
      </w:r>
      <w:r w:rsidR="00DE76A6" w:rsidRPr="005441C8">
        <w:rPr>
          <w:sz w:val="24"/>
          <w:szCs w:val="24"/>
        </w:rPr>
        <w:t xml:space="preserve"> siirr</w:t>
      </w:r>
      <w:r w:rsidR="00DE76A6" w:rsidRPr="005441C8">
        <w:rPr>
          <w:sz w:val="24"/>
          <w:szCs w:val="24"/>
        </w:rPr>
        <w:t>e</w:t>
      </w:r>
      <w:r w:rsidR="00DE76A6" w:rsidRPr="005441C8">
        <w:rPr>
          <w:sz w:val="24"/>
          <w:szCs w:val="24"/>
        </w:rPr>
        <w:t>tään SAMI</w:t>
      </w:r>
      <w:r w:rsidR="00465E80" w:rsidRPr="005441C8">
        <w:rPr>
          <w:sz w:val="24"/>
          <w:szCs w:val="24"/>
        </w:rPr>
        <w:t xml:space="preserve"> </w:t>
      </w:r>
      <w:r w:rsidR="00DE76A6" w:rsidRPr="005441C8">
        <w:rPr>
          <w:sz w:val="24"/>
          <w:szCs w:val="24"/>
        </w:rPr>
        <w:t xml:space="preserve">nettiin elokuussa 2014. </w:t>
      </w:r>
      <w:r w:rsidR="00302B6C" w:rsidRPr="005441C8">
        <w:rPr>
          <w:sz w:val="24"/>
          <w:szCs w:val="24"/>
        </w:rPr>
        <w:t>(Liite 1.)</w:t>
      </w:r>
    </w:p>
    <w:p w:rsidR="00A22883" w:rsidRDefault="00A22883" w:rsidP="00CE2522">
      <w:pPr>
        <w:spacing w:line="360" w:lineRule="auto"/>
      </w:pPr>
    </w:p>
    <w:p w:rsidR="00B94195" w:rsidRDefault="00F32378" w:rsidP="00B94195">
      <w:pPr>
        <w:pStyle w:val="Otsikko1"/>
      </w:pPr>
      <w:r>
        <w:lastRenderedPageBreak/>
        <w:t>4 Viitekehys</w:t>
      </w:r>
    </w:p>
    <w:p w:rsidR="0061591D" w:rsidRDefault="0061591D" w:rsidP="00B94195"/>
    <w:p w:rsidR="00A22883" w:rsidRPr="005441C8" w:rsidRDefault="0061591D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 xml:space="preserve">Teoreettisena viitekehyksenä olemme käyttäneet kognitiivista ja konstruktiivista ohjausteoriaa.  </w:t>
      </w:r>
    </w:p>
    <w:p w:rsidR="000F7240" w:rsidRPr="005441C8" w:rsidRDefault="00B94195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Ohjausteoriat muodostavat perustan, jolle yksittäinen opinto-ohjaaja rakentaa oman, toimi</w:t>
      </w:r>
      <w:r w:rsidRPr="005441C8">
        <w:rPr>
          <w:sz w:val="24"/>
          <w:szCs w:val="24"/>
        </w:rPr>
        <w:t>n</w:t>
      </w:r>
      <w:r w:rsidRPr="005441C8">
        <w:rPr>
          <w:sz w:val="24"/>
          <w:szCs w:val="24"/>
        </w:rPr>
        <w:t xml:space="preserve">taympäristöönsä ja ohjattaviensa tarpeisiin soveltuvan </w:t>
      </w:r>
      <w:r w:rsidR="0061591D" w:rsidRPr="005441C8">
        <w:rPr>
          <w:sz w:val="24"/>
          <w:szCs w:val="24"/>
        </w:rPr>
        <w:t>käyttöteoriansa.</w:t>
      </w:r>
    </w:p>
    <w:p w:rsidR="00B94195" w:rsidRPr="005441C8" w:rsidRDefault="0070502C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Kognitiivisessa</w:t>
      </w:r>
      <w:r w:rsidR="0061591D" w:rsidRPr="005441C8">
        <w:rPr>
          <w:sz w:val="24"/>
          <w:szCs w:val="24"/>
        </w:rPr>
        <w:t xml:space="preserve"> </w:t>
      </w:r>
      <w:proofErr w:type="spellStart"/>
      <w:r w:rsidR="0061591D" w:rsidRPr="005441C8">
        <w:rPr>
          <w:sz w:val="24"/>
          <w:szCs w:val="24"/>
        </w:rPr>
        <w:t>traditoissa</w:t>
      </w:r>
      <w:proofErr w:type="spellEnd"/>
      <w:r w:rsidR="0061591D" w:rsidRPr="005441C8">
        <w:rPr>
          <w:sz w:val="24"/>
          <w:szCs w:val="24"/>
        </w:rPr>
        <w:t xml:space="preserve"> huomio kiinnittyy yksilön havaitsemis-, tiedonkäsittely- ja päätöksent</w:t>
      </w:r>
      <w:r w:rsidR="0061591D" w:rsidRPr="005441C8">
        <w:rPr>
          <w:sz w:val="24"/>
          <w:szCs w:val="24"/>
        </w:rPr>
        <w:t>e</w:t>
      </w:r>
      <w:r w:rsidR="0061591D" w:rsidRPr="005441C8">
        <w:rPr>
          <w:sz w:val="24"/>
          <w:szCs w:val="24"/>
        </w:rPr>
        <w:t>koprosesseihin. Ohjausteoriana se auttaa ohjattavaa yhdessä ohjattavan kanssa tulemaan tieto</w:t>
      </w:r>
      <w:r w:rsidR="0061591D" w:rsidRPr="005441C8">
        <w:rPr>
          <w:sz w:val="24"/>
          <w:szCs w:val="24"/>
        </w:rPr>
        <w:t>i</w:t>
      </w:r>
      <w:r w:rsidR="0061591D" w:rsidRPr="005441C8">
        <w:rPr>
          <w:sz w:val="24"/>
          <w:szCs w:val="24"/>
        </w:rPr>
        <w:t>seksi valinta-, päätöksenteko- ja ongelmanratkaisutilanteissa kulloinkin tarjolla olevista vaihtoe</w:t>
      </w:r>
      <w:r w:rsidR="0061591D" w:rsidRPr="005441C8">
        <w:rPr>
          <w:sz w:val="24"/>
          <w:szCs w:val="24"/>
        </w:rPr>
        <w:t>h</w:t>
      </w:r>
      <w:r w:rsidR="0061591D" w:rsidRPr="005441C8">
        <w:rPr>
          <w:sz w:val="24"/>
          <w:szCs w:val="24"/>
        </w:rPr>
        <w:t xml:space="preserve">doista. </w:t>
      </w:r>
      <w:r w:rsidR="00F765A0" w:rsidRPr="005441C8">
        <w:rPr>
          <w:sz w:val="24"/>
          <w:szCs w:val="24"/>
        </w:rPr>
        <w:t>(</w:t>
      </w:r>
      <w:proofErr w:type="spellStart"/>
      <w:r w:rsidR="00216C95" w:rsidRPr="005441C8">
        <w:rPr>
          <w:sz w:val="24"/>
          <w:szCs w:val="24"/>
        </w:rPr>
        <w:t>Lerkkanen</w:t>
      </w:r>
      <w:proofErr w:type="spellEnd"/>
      <w:r w:rsidR="00216C95" w:rsidRPr="005441C8">
        <w:rPr>
          <w:sz w:val="24"/>
          <w:szCs w:val="24"/>
        </w:rPr>
        <w:t xml:space="preserve">, J. </w:t>
      </w:r>
      <w:r w:rsidR="00F765A0" w:rsidRPr="005441C8">
        <w:rPr>
          <w:sz w:val="24"/>
          <w:szCs w:val="24"/>
        </w:rPr>
        <w:t>20.11.2013</w:t>
      </w:r>
      <w:r w:rsidR="00A22883" w:rsidRPr="005441C8">
        <w:rPr>
          <w:sz w:val="24"/>
          <w:szCs w:val="24"/>
        </w:rPr>
        <w:t>.</w:t>
      </w:r>
      <w:r w:rsidR="00F765A0" w:rsidRPr="005441C8">
        <w:rPr>
          <w:sz w:val="24"/>
          <w:szCs w:val="24"/>
        </w:rPr>
        <w:t>)</w:t>
      </w:r>
    </w:p>
    <w:p w:rsidR="0070502C" w:rsidRPr="005441C8" w:rsidRDefault="0070502C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Ohjaussuunnitelma voidaan havainnollistaa urasuunnittelupyramidin avulla. Urasuunnittelu -/ v</w:t>
      </w:r>
      <w:r w:rsidRPr="005441C8">
        <w:rPr>
          <w:sz w:val="24"/>
          <w:szCs w:val="24"/>
        </w:rPr>
        <w:t>a</w:t>
      </w:r>
      <w:r w:rsidRPr="005441C8">
        <w:rPr>
          <w:sz w:val="24"/>
          <w:szCs w:val="24"/>
        </w:rPr>
        <w:t>lintapyramidi pohjautuu kognitiiviseen informaatioteoriaan, jonka mukaan kykyjen ja mahdoll</w:t>
      </w:r>
      <w:r w:rsidRPr="005441C8">
        <w:rPr>
          <w:sz w:val="24"/>
          <w:szCs w:val="24"/>
        </w:rPr>
        <w:t>i</w:t>
      </w:r>
      <w:r w:rsidRPr="005441C8">
        <w:rPr>
          <w:sz w:val="24"/>
          <w:szCs w:val="24"/>
        </w:rPr>
        <w:t>suuksien arvioimiseen vaikuttaa oma sisäinen keskustelu (dialogi). Pyramidin kuvataan t</w:t>
      </w:r>
      <w:r w:rsidR="00A63010" w:rsidRPr="005441C8">
        <w:rPr>
          <w:sz w:val="24"/>
          <w:szCs w:val="24"/>
        </w:rPr>
        <w:t xml:space="preserve">iedollisten sisältöjen alue 1. </w:t>
      </w:r>
      <w:proofErr w:type="gramStart"/>
      <w:r w:rsidR="00A63010" w:rsidRPr="005441C8">
        <w:rPr>
          <w:sz w:val="24"/>
          <w:szCs w:val="24"/>
        </w:rPr>
        <w:t>I</w:t>
      </w:r>
      <w:r w:rsidRPr="005441C8">
        <w:rPr>
          <w:sz w:val="24"/>
          <w:szCs w:val="24"/>
        </w:rPr>
        <w:t>tsetuntemus ja mahdollisuudet mm. koulutus – ja ammattitietämys</w:t>
      </w:r>
      <w:r w:rsidR="00A63010" w:rsidRPr="005441C8">
        <w:rPr>
          <w:sz w:val="24"/>
          <w:szCs w:val="24"/>
        </w:rPr>
        <w:t>.</w:t>
      </w:r>
      <w:proofErr w:type="gramEnd"/>
      <w:r w:rsidR="00A63010" w:rsidRPr="005441C8">
        <w:rPr>
          <w:sz w:val="24"/>
          <w:szCs w:val="24"/>
        </w:rPr>
        <w:t xml:space="preserve"> 2. Päätö</w:t>
      </w:r>
      <w:r w:rsidR="00A63010" w:rsidRPr="005441C8">
        <w:rPr>
          <w:sz w:val="24"/>
          <w:szCs w:val="24"/>
        </w:rPr>
        <w:t>k</w:t>
      </w:r>
      <w:r w:rsidR="00A63010" w:rsidRPr="005441C8">
        <w:rPr>
          <w:sz w:val="24"/>
          <w:szCs w:val="24"/>
        </w:rPr>
        <w:t xml:space="preserve">sentekotaitojen alue. 3. </w:t>
      </w:r>
      <w:proofErr w:type="gramStart"/>
      <w:r w:rsidR="00A63010" w:rsidRPr="005441C8">
        <w:rPr>
          <w:sz w:val="24"/>
          <w:szCs w:val="24"/>
        </w:rPr>
        <w:t>M</w:t>
      </w:r>
      <w:r w:rsidRPr="005441C8">
        <w:rPr>
          <w:sz w:val="24"/>
          <w:szCs w:val="24"/>
        </w:rPr>
        <w:t xml:space="preserve">etataidot mm. </w:t>
      </w:r>
      <w:r w:rsidR="00A63010" w:rsidRPr="005441C8">
        <w:rPr>
          <w:sz w:val="24"/>
          <w:szCs w:val="24"/>
        </w:rPr>
        <w:t>itseymmärrys, itsesäätely ja toiminnan ohjaus.</w:t>
      </w:r>
      <w:proofErr w:type="gramEnd"/>
      <w:r w:rsidR="00A63010" w:rsidRPr="005441C8">
        <w:rPr>
          <w:sz w:val="24"/>
          <w:szCs w:val="24"/>
        </w:rPr>
        <w:t xml:space="preserve"> </w:t>
      </w:r>
      <w:r w:rsidR="004501BE" w:rsidRPr="005441C8">
        <w:rPr>
          <w:sz w:val="24"/>
          <w:szCs w:val="24"/>
        </w:rPr>
        <w:t>(</w:t>
      </w:r>
      <w:proofErr w:type="spellStart"/>
      <w:proofErr w:type="gramStart"/>
      <w:r w:rsidR="00343480">
        <w:rPr>
          <w:sz w:val="24"/>
          <w:szCs w:val="24"/>
        </w:rPr>
        <w:t>Sam</w:t>
      </w:r>
      <w:r w:rsidR="00343480">
        <w:rPr>
          <w:sz w:val="24"/>
          <w:szCs w:val="24"/>
        </w:rPr>
        <w:t>p</w:t>
      </w:r>
      <w:r w:rsidR="00343480">
        <w:rPr>
          <w:sz w:val="24"/>
          <w:szCs w:val="24"/>
        </w:rPr>
        <w:t>son</w:t>
      </w:r>
      <w:r w:rsidR="004501BE" w:rsidRPr="005441C8">
        <w:rPr>
          <w:sz w:val="24"/>
          <w:szCs w:val="24"/>
        </w:rPr>
        <w:t>,</w:t>
      </w:r>
      <w:r w:rsidR="00343480">
        <w:rPr>
          <w:sz w:val="24"/>
          <w:szCs w:val="24"/>
        </w:rPr>
        <w:t>J</w:t>
      </w:r>
      <w:proofErr w:type="gramEnd"/>
      <w:r w:rsidR="00343480">
        <w:rPr>
          <w:sz w:val="24"/>
          <w:szCs w:val="24"/>
        </w:rPr>
        <w:t>.</w:t>
      </w:r>
      <w:r w:rsidR="004501BE" w:rsidRPr="005441C8">
        <w:rPr>
          <w:sz w:val="24"/>
          <w:szCs w:val="24"/>
        </w:rPr>
        <w:t>P</w:t>
      </w:r>
      <w:proofErr w:type="spellEnd"/>
      <w:r w:rsidR="004501BE" w:rsidRPr="005441C8">
        <w:rPr>
          <w:sz w:val="24"/>
          <w:szCs w:val="24"/>
        </w:rPr>
        <w:t>.</w:t>
      </w:r>
      <w:r w:rsidR="00343480">
        <w:rPr>
          <w:sz w:val="24"/>
          <w:szCs w:val="24"/>
        </w:rPr>
        <w:t xml:space="preserve"> 20.2.</w:t>
      </w:r>
      <w:r w:rsidR="004501BE" w:rsidRPr="005441C8">
        <w:rPr>
          <w:sz w:val="24"/>
          <w:szCs w:val="24"/>
        </w:rPr>
        <w:t>2014.)</w:t>
      </w:r>
    </w:p>
    <w:p w:rsidR="000F7240" w:rsidRPr="005441C8" w:rsidRDefault="000F7240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Konstruktiivisen lähestymistavan mukaan ohjattava on itsensä paras asiantuntija, joka ohjaajan kanssa yhteistyössä rakentaa tarkoituksen mukaista päätöstä, valintaa, ratkaisua tai uraa. (</w:t>
      </w:r>
      <w:proofErr w:type="spellStart"/>
      <w:r w:rsidRPr="005441C8">
        <w:rPr>
          <w:sz w:val="24"/>
          <w:szCs w:val="24"/>
        </w:rPr>
        <w:t>Lerkk</w:t>
      </w:r>
      <w:r w:rsidRPr="005441C8">
        <w:rPr>
          <w:sz w:val="24"/>
          <w:szCs w:val="24"/>
        </w:rPr>
        <w:t>a</w:t>
      </w:r>
      <w:r w:rsidRPr="005441C8">
        <w:rPr>
          <w:sz w:val="24"/>
          <w:szCs w:val="24"/>
        </w:rPr>
        <w:t>nen</w:t>
      </w:r>
      <w:proofErr w:type="spellEnd"/>
      <w:r w:rsidRPr="005441C8">
        <w:rPr>
          <w:sz w:val="24"/>
          <w:szCs w:val="24"/>
        </w:rPr>
        <w:t>, J. 20.11.2013.)</w:t>
      </w:r>
    </w:p>
    <w:p w:rsidR="002023F8" w:rsidRPr="005441C8" w:rsidRDefault="00EA7960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Urataitojen soveltaminen luo henkilökohtaisen voiman tai vallan tunteen, tämä tuntuu kahdella tasolla. Ihminen saa voimaa nähdessään nykyhetkessä vaikuttavien esteiden tai tavoitteiden sa</w:t>
      </w:r>
      <w:r w:rsidRPr="005441C8">
        <w:rPr>
          <w:sz w:val="24"/>
          <w:szCs w:val="24"/>
        </w:rPr>
        <w:t>a</w:t>
      </w:r>
      <w:r w:rsidRPr="005441C8">
        <w:rPr>
          <w:sz w:val="24"/>
          <w:szCs w:val="24"/>
        </w:rPr>
        <w:t>vuttamista estävien tapojen yli ja kykenee aloittamaan uusien polkujen rakentamisprosessin. Ti</w:t>
      </w:r>
      <w:r w:rsidRPr="005441C8">
        <w:rPr>
          <w:sz w:val="24"/>
          <w:szCs w:val="24"/>
        </w:rPr>
        <w:t>e</w:t>
      </w:r>
      <w:r w:rsidRPr="005441C8">
        <w:rPr>
          <w:sz w:val="24"/>
          <w:szCs w:val="24"/>
        </w:rPr>
        <w:t>toisuuden ja itseluottamuksen kasvaessa ihminen voi helpommin kuvitella mielessään uusia et</w:t>
      </w:r>
      <w:r w:rsidRPr="005441C8">
        <w:rPr>
          <w:sz w:val="24"/>
          <w:szCs w:val="24"/>
        </w:rPr>
        <w:t>e</w:t>
      </w:r>
      <w:r w:rsidRPr="005441C8">
        <w:rPr>
          <w:sz w:val="24"/>
          <w:szCs w:val="24"/>
        </w:rPr>
        <w:t>nemissuuntia ja valvoa omia ponnistelujaan. (</w:t>
      </w:r>
      <w:proofErr w:type="spellStart"/>
      <w:r w:rsidRPr="005441C8">
        <w:rPr>
          <w:sz w:val="24"/>
          <w:szCs w:val="24"/>
        </w:rPr>
        <w:t>Amundson</w:t>
      </w:r>
      <w:proofErr w:type="spellEnd"/>
      <w:r w:rsidRPr="005441C8">
        <w:rPr>
          <w:sz w:val="24"/>
          <w:szCs w:val="24"/>
        </w:rPr>
        <w:t>, E</w:t>
      </w:r>
      <w:r w:rsidR="002369B0" w:rsidRPr="005441C8">
        <w:rPr>
          <w:sz w:val="24"/>
          <w:szCs w:val="24"/>
        </w:rPr>
        <w:t>. 2005,16.</w:t>
      </w:r>
      <w:r w:rsidRPr="005441C8">
        <w:rPr>
          <w:sz w:val="24"/>
          <w:szCs w:val="24"/>
        </w:rPr>
        <w:t>)</w:t>
      </w:r>
    </w:p>
    <w:p w:rsidR="00A22883" w:rsidRPr="005441C8" w:rsidRDefault="00A22883" w:rsidP="00FE3CC7">
      <w:pPr>
        <w:spacing w:line="360" w:lineRule="auto"/>
        <w:rPr>
          <w:sz w:val="24"/>
          <w:szCs w:val="24"/>
        </w:rPr>
      </w:pPr>
      <w:r w:rsidRPr="005441C8">
        <w:rPr>
          <w:sz w:val="24"/>
          <w:szCs w:val="24"/>
        </w:rPr>
        <w:t>Opetus- ja ohjaussuunnitelmien toimivuuden ja toteuttamisen takaa henkilökunnan kanssa yhde</w:t>
      </w:r>
      <w:r w:rsidRPr="005441C8">
        <w:rPr>
          <w:sz w:val="24"/>
          <w:szCs w:val="24"/>
        </w:rPr>
        <w:t>s</w:t>
      </w:r>
      <w:r w:rsidRPr="005441C8">
        <w:rPr>
          <w:sz w:val="24"/>
          <w:szCs w:val="24"/>
        </w:rPr>
        <w:t>sä tekemä suunnittelutyö. Ohjaustoiminnan tavoitteena on vastata opiskelijoiden yksilöllisiin ohj</w:t>
      </w:r>
      <w:r w:rsidRPr="005441C8">
        <w:rPr>
          <w:sz w:val="24"/>
          <w:szCs w:val="24"/>
        </w:rPr>
        <w:t>a</w:t>
      </w:r>
      <w:r w:rsidRPr="005441C8">
        <w:rPr>
          <w:sz w:val="24"/>
          <w:szCs w:val="24"/>
        </w:rPr>
        <w:t>ustarpeisiin. Ohjauksen toteuttamisen lähtökohtana on usein opintopolun käsite, jonka mukaan opiske</w:t>
      </w:r>
      <w:r w:rsidR="00860DBA" w:rsidRPr="005441C8">
        <w:rPr>
          <w:sz w:val="24"/>
          <w:szCs w:val="24"/>
        </w:rPr>
        <w:t>lijalla on erilaiset ohjaustarpeet opintojensa eri vaiheissa. (</w:t>
      </w:r>
      <w:r w:rsidR="00BD04BD" w:rsidRPr="005441C8">
        <w:rPr>
          <w:sz w:val="24"/>
          <w:szCs w:val="24"/>
        </w:rPr>
        <w:t>Kasurinen, H.2004,42.</w:t>
      </w:r>
      <w:r w:rsidR="00860DBA" w:rsidRPr="005441C8">
        <w:rPr>
          <w:sz w:val="24"/>
          <w:szCs w:val="24"/>
        </w:rPr>
        <w:t>)</w:t>
      </w:r>
    </w:p>
    <w:p w:rsidR="007D58A6" w:rsidRDefault="00F32378" w:rsidP="00CE2522">
      <w:pPr>
        <w:pStyle w:val="Otsikko1"/>
      </w:pPr>
      <w:r>
        <w:lastRenderedPageBreak/>
        <w:t>5</w:t>
      </w:r>
      <w:r w:rsidR="00CE2522">
        <w:t xml:space="preserve"> </w:t>
      </w:r>
      <w:r w:rsidR="007D58A6" w:rsidRPr="00CE2522">
        <w:t>Pohdinta</w:t>
      </w:r>
    </w:p>
    <w:p w:rsidR="00CE2522" w:rsidRDefault="00CE2522" w:rsidP="00CE2522"/>
    <w:p w:rsidR="00CE2522" w:rsidRPr="005441C8" w:rsidRDefault="00CE2522" w:rsidP="00CE2522">
      <w:pPr>
        <w:spacing w:line="36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5441C8">
        <w:rPr>
          <w:sz w:val="24"/>
          <w:szCs w:val="24"/>
        </w:rPr>
        <w:t>Hankkeen myötä olemme yhtenä olleet toteuttamassa myös SAMIN strategisia linjauksia mm. opintopoluis</w:t>
      </w:r>
      <w:r w:rsidR="00302B6C" w:rsidRPr="005441C8">
        <w:rPr>
          <w:sz w:val="24"/>
          <w:szCs w:val="24"/>
        </w:rPr>
        <w:t>ta, jossa painopisteenä on asetettu</w:t>
      </w:r>
      <w:r w:rsidRPr="005441C8">
        <w:rPr>
          <w:sz w:val="24"/>
          <w:szCs w:val="24"/>
        </w:rPr>
        <w:t xml:space="preserve">” </w:t>
      </w:r>
      <w:proofErr w:type="spellStart"/>
      <w:r w:rsidRPr="005441C8">
        <w:rPr>
          <w:sz w:val="24"/>
          <w:szCs w:val="24"/>
        </w:rPr>
        <w:t>henkilökohtaistettujen</w:t>
      </w:r>
      <w:proofErr w:type="spellEnd"/>
      <w:r w:rsidRPr="005441C8">
        <w:rPr>
          <w:sz w:val="24"/>
          <w:szCs w:val="24"/>
        </w:rPr>
        <w:t xml:space="preserve"> opintopolkujen käyttöö</w:t>
      </w:r>
      <w:r w:rsidRPr="005441C8">
        <w:rPr>
          <w:sz w:val="24"/>
          <w:szCs w:val="24"/>
        </w:rPr>
        <w:t>n</w:t>
      </w:r>
      <w:r w:rsidRPr="005441C8">
        <w:rPr>
          <w:sz w:val="24"/>
          <w:szCs w:val="24"/>
        </w:rPr>
        <w:t>ottoa monipuolistetaan ja luodaan uusia oppimismuotoja ja opintopolkuja todellisten tarpeiden pohjalta ja tarkistetaan polkuprosessit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” (</w:t>
      </w:r>
      <w:proofErr w:type="spellStart"/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SAMI:n</w:t>
      </w:r>
      <w:proofErr w:type="spellEnd"/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Ammattiopisto strategia </w:t>
      </w:r>
      <w:proofErr w:type="gramStart"/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2013-2016</w:t>
      </w:r>
      <w:proofErr w:type="gramEnd"/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, 10).</w:t>
      </w:r>
    </w:p>
    <w:p w:rsidR="00415D92" w:rsidRPr="005441C8" w:rsidRDefault="007B27D0" w:rsidP="00415D92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5441C8">
        <w:rPr>
          <w:rFonts w:cstheme="minorHAnsi"/>
          <w:sz w:val="24"/>
          <w:szCs w:val="24"/>
        </w:rPr>
        <w:t>Oppimiskulttuurin muuttumisen myötä meidän tulee tiedostaa erilaiset oppimisympäristöt ja o</w:t>
      </w:r>
      <w:r w:rsidRPr="005441C8">
        <w:rPr>
          <w:rFonts w:cstheme="minorHAnsi"/>
          <w:sz w:val="24"/>
          <w:szCs w:val="24"/>
        </w:rPr>
        <w:t>t</w:t>
      </w:r>
      <w:r w:rsidRPr="005441C8">
        <w:rPr>
          <w:rFonts w:cstheme="minorHAnsi"/>
          <w:sz w:val="24"/>
          <w:szCs w:val="24"/>
        </w:rPr>
        <w:t>taa erilaiset toimintatavat käytäntöön.</w:t>
      </w:r>
      <w:r w:rsidR="00415D92" w:rsidRPr="005441C8">
        <w:rPr>
          <w:rFonts w:cstheme="minorHAnsi"/>
          <w:sz w:val="24"/>
          <w:szCs w:val="24"/>
        </w:rPr>
        <w:t xml:space="preserve"> </w:t>
      </w:r>
      <w:r w:rsidR="00415D92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Opiskelijaa ohjataan suunnitelmallisuuteen, tietoiseksi omasta koulutuksen mahdollisuuksista, vastuun ottamiseen koulutuksesta. Tämän kautta myös opiskelusuunnitelma saadaan henkilökohtaisemmaksi.</w:t>
      </w:r>
    </w:p>
    <w:p w:rsidR="00415D92" w:rsidRPr="005441C8" w:rsidRDefault="00415D92" w:rsidP="00415D92">
      <w:pPr>
        <w:spacing w:after="0" w:line="360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BB1ED0" w:rsidRPr="005441C8" w:rsidRDefault="00AB1370" w:rsidP="0062331B">
      <w:pPr>
        <w:spacing w:line="360" w:lineRule="auto"/>
        <w:rPr>
          <w:rFonts w:cstheme="minorHAnsi"/>
          <w:sz w:val="24"/>
          <w:szCs w:val="24"/>
        </w:rPr>
      </w:pP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Näistä</w:t>
      </w:r>
      <w:r w:rsidR="009643B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”</w:t>
      </w:r>
      <w:r w:rsidR="009643B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työkalusta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”</w:t>
      </w:r>
      <w:r w:rsidR="009643B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hyötyvät mm. o</w:t>
      </w:r>
      <w:r w:rsidR="00415D92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pettajat</w:t>
      </w:r>
      <w:r w:rsidR="009D6885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, opiskelijat, opinto-ohjaajat</w:t>
      </w:r>
      <w:r w:rsidR="00905FF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, erityisopettajat ja muut opetuksen kanssa yhteistyötä tekevät tahot</w:t>
      </w:r>
      <w:r w:rsidR="009643B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.</w:t>
      </w:r>
      <w:r w:rsidR="00415D92" w:rsidRPr="005441C8">
        <w:rPr>
          <w:rFonts w:cstheme="minorHAnsi"/>
          <w:sz w:val="24"/>
          <w:szCs w:val="24"/>
        </w:rPr>
        <w:t xml:space="preserve"> </w:t>
      </w:r>
      <w:r w:rsidR="00C44C7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Polut</w:t>
      </w:r>
      <w:r w:rsidR="00490DE8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vaikuttavat </w:t>
      </w:r>
      <w:r w:rsidR="00C44C7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koulutuksen laatuun, vetovoimaisu</w:t>
      </w:r>
      <w:r w:rsidR="00C44C7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u</w:t>
      </w:r>
      <w:r w:rsidR="00C44C7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teen ja vaikuttavuuteen. </w:t>
      </w:r>
      <w:r w:rsidR="009643B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Oppilaitos voi </w:t>
      </w:r>
      <w:r w:rsidR="00C44C7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polkuajattelun kautta </w:t>
      </w:r>
      <w:r w:rsidR="00415D92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markkinoida ja mainostaa </w:t>
      </w:r>
      <w:proofErr w:type="spellStart"/>
      <w:r w:rsidR="00415D92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SAMIn</w:t>
      </w:r>
      <w:proofErr w:type="spellEnd"/>
      <w:r w:rsidR="00905FF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 op</w:t>
      </w:r>
      <w:r w:rsidR="00905FF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e</w:t>
      </w:r>
      <w:r w:rsidR="00905FF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tustoimintaa ja </w:t>
      </w:r>
      <w:r w:rsidR="00415D92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opintojen </w:t>
      </w:r>
      <w:r w:rsidR="00905FFD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valinnaisuutta</w:t>
      </w:r>
      <w:r w:rsidR="00D9072C" w:rsidRPr="005441C8">
        <w:rPr>
          <w:rFonts w:cstheme="minorHAnsi"/>
          <w:sz w:val="24"/>
          <w:szCs w:val="24"/>
        </w:rPr>
        <w:t xml:space="preserve">. </w:t>
      </w:r>
      <w:r w:rsidR="00F70119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V</w:t>
      </w:r>
      <w:r w:rsidR="0027674B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alinnaisuuden ja polkuajattelun kautta voidaan vaikuttaa </w:t>
      </w:r>
      <w:r w:rsidR="00F70119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myös </w:t>
      </w:r>
      <w:r w:rsidR="0027674B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tuloksellisuuteen. </w:t>
      </w:r>
      <w:r w:rsidR="00BB1ED0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Laatu- ja toimintajärjestelmä tulee opetushenkilöstön käyttöön ja sen myötä laadukas opetus – ja ohjaustyö voi toteutua käytännössä. </w:t>
      </w:r>
      <w:r w:rsidR="0027674B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Koulutuksen järjestäjän tu</w:t>
      </w:r>
      <w:r w:rsidR="00DA4E30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los p</w:t>
      </w:r>
      <w:r w:rsidR="00DA4E30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</w:t>
      </w:r>
      <w:r w:rsidR="00DA4E30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ranee, keskeyttäminen vähenee ja läpäisy tehostuu. </w:t>
      </w:r>
    </w:p>
    <w:p w:rsidR="00BB1ED0" w:rsidRPr="005441C8" w:rsidRDefault="00BB1ED0" w:rsidP="00BB1ED0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Opiskelijalle tulevien polkuvaihtoehtojen kautta annetaan valinnan mahdollisuus oman opintop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lun suunnitteluun ja näin valinnoista tehdään joustavia, joka auttaa päätöksenteossa sekä ur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a</w:t>
      </w: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suunnittelussa.</w:t>
      </w:r>
    </w:p>
    <w:p w:rsidR="00BB1ED0" w:rsidRPr="005441C8" w:rsidRDefault="00BB1ED0" w:rsidP="00BB1ED0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</w:pPr>
    </w:p>
    <w:p w:rsidR="00AA2492" w:rsidRDefault="003949A3" w:rsidP="00DA4CC8">
      <w:pPr>
        <w:spacing w:line="360" w:lineRule="auto"/>
        <w:rPr>
          <w:rFonts w:cstheme="minorHAnsi"/>
          <w:sz w:val="24"/>
          <w:szCs w:val="24"/>
        </w:rPr>
      </w:pPr>
      <w:r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Eri työryhmi</w:t>
      </w:r>
      <w:r w:rsidR="00FE073C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ssä toimiminen on antanut meille uusia mahdollisuuksia. Olemme saaneet toimia s</w:t>
      </w:r>
      <w:r w:rsidR="00FE073C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>o</w:t>
      </w:r>
      <w:r w:rsidR="00FE073C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siokonstruktiivisesti ratkaisukeskeisessä avoimessa toimintaympäristössä </w:t>
      </w:r>
      <w:r w:rsidR="00000A47" w:rsidRPr="005441C8">
        <w:rPr>
          <w:rFonts w:eastAsiaTheme="minorEastAsia" w:cstheme="minorHAnsi"/>
          <w:color w:val="000000" w:themeColor="text1"/>
          <w:kern w:val="24"/>
          <w:sz w:val="24"/>
          <w:szCs w:val="24"/>
          <w:lang w:eastAsia="fi-FI"/>
        </w:rPr>
        <w:t xml:space="preserve">yhteistyössä. </w:t>
      </w:r>
      <w:r w:rsidR="00DA4CC8" w:rsidRPr="005441C8">
        <w:rPr>
          <w:rFonts w:cstheme="minorHAnsi"/>
          <w:sz w:val="24"/>
          <w:szCs w:val="24"/>
        </w:rPr>
        <w:t>Tä</w:t>
      </w:r>
      <w:r w:rsidR="00974294" w:rsidRPr="005441C8">
        <w:rPr>
          <w:rFonts w:cstheme="minorHAnsi"/>
          <w:sz w:val="24"/>
          <w:szCs w:val="24"/>
        </w:rPr>
        <w:t>mä</w:t>
      </w:r>
      <w:r w:rsidRPr="005441C8">
        <w:rPr>
          <w:rFonts w:cstheme="minorHAnsi"/>
          <w:sz w:val="24"/>
          <w:szCs w:val="24"/>
        </w:rPr>
        <w:t xml:space="preserve">n </w:t>
      </w:r>
      <w:r w:rsidR="00974294" w:rsidRPr="005441C8">
        <w:rPr>
          <w:rFonts w:cstheme="minorHAnsi"/>
          <w:sz w:val="24"/>
          <w:szCs w:val="24"/>
        </w:rPr>
        <w:t xml:space="preserve">työn myötä meidän </w:t>
      </w:r>
      <w:r w:rsidR="003B1CBB" w:rsidRPr="005441C8">
        <w:rPr>
          <w:rFonts w:cstheme="minorHAnsi"/>
          <w:sz w:val="24"/>
          <w:szCs w:val="24"/>
        </w:rPr>
        <w:t xml:space="preserve">näkökulmamme sekä ohjaukseen, että erityiseen tukeen </w:t>
      </w:r>
      <w:r w:rsidR="00EC0A44" w:rsidRPr="005441C8">
        <w:rPr>
          <w:rFonts w:cstheme="minorHAnsi"/>
          <w:sz w:val="24"/>
          <w:szCs w:val="24"/>
        </w:rPr>
        <w:t>on avautunut</w:t>
      </w:r>
      <w:r w:rsidR="003B1CBB" w:rsidRPr="005441C8">
        <w:rPr>
          <w:rFonts w:cstheme="minorHAnsi"/>
          <w:sz w:val="24"/>
          <w:szCs w:val="24"/>
        </w:rPr>
        <w:t xml:space="preserve">. </w:t>
      </w:r>
      <w:r w:rsidRPr="005441C8">
        <w:rPr>
          <w:rFonts w:cstheme="minorHAnsi"/>
          <w:sz w:val="24"/>
          <w:szCs w:val="24"/>
        </w:rPr>
        <w:t>HOPS</w:t>
      </w:r>
      <w:r w:rsidR="00BC5176" w:rsidRPr="005441C8">
        <w:rPr>
          <w:rFonts w:cstheme="minorHAnsi"/>
          <w:sz w:val="24"/>
          <w:szCs w:val="24"/>
        </w:rPr>
        <w:t>-</w:t>
      </w:r>
      <w:r w:rsidRPr="005441C8">
        <w:rPr>
          <w:rFonts w:cstheme="minorHAnsi"/>
          <w:sz w:val="24"/>
          <w:szCs w:val="24"/>
        </w:rPr>
        <w:t xml:space="preserve"> ja HOJKS </w:t>
      </w:r>
      <w:r w:rsidR="00BC5176" w:rsidRPr="005441C8">
        <w:rPr>
          <w:rFonts w:cstheme="minorHAnsi"/>
          <w:sz w:val="24"/>
          <w:szCs w:val="24"/>
        </w:rPr>
        <w:t>-</w:t>
      </w:r>
      <w:r w:rsidRPr="005441C8">
        <w:rPr>
          <w:rFonts w:cstheme="minorHAnsi"/>
          <w:sz w:val="24"/>
          <w:szCs w:val="24"/>
        </w:rPr>
        <w:t>kuvaukset ovat selkiyty</w:t>
      </w:r>
      <w:r w:rsidR="00000A47" w:rsidRPr="005441C8">
        <w:rPr>
          <w:rFonts w:cstheme="minorHAnsi"/>
          <w:sz w:val="24"/>
          <w:szCs w:val="24"/>
        </w:rPr>
        <w:t>neet ja tarvittava tieto</w:t>
      </w:r>
      <w:r w:rsidRPr="005441C8">
        <w:rPr>
          <w:rFonts w:cstheme="minorHAnsi"/>
          <w:sz w:val="24"/>
          <w:szCs w:val="24"/>
        </w:rPr>
        <w:t xml:space="preserve"> </w:t>
      </w:r>
      <w:r w:rsidR="00000A47" w:rsidRPr="005441C8">
        <w:rPr>
          <w:rFonts w:cstheme="minorHAnsi"/>
          <w:sz w:val="24"/>
          <w:szCs w:val="24"/>
        </w:rPr>
        <w:t xml:space="preserve">antaa </w:t>
      </w:r>
      <w:r w:rsidR="001877C0" w:rsidRPr="005441C8">
        <w:rPr>
          <w:rFonts w:cstheme="minorHAnsi"/>
          <w:sz w:val="24"/>
          <w:szCs w:val="24"/>
        </w:rPr>
        <w:t>näkö</w:t>
      </w:r>
      <w:r w:rsidR="00974294" w:rsidRPr="005441C8">
        <w:rPr>
          <w:rFonts w:cstheme="minorHAnsi"/>
          <w:sz w:val="24"/>
          <w:szCs w:val="24"/>
        </w:rPr>
        <w:t>kulmia tulevaisuuden ohjau</w:t>
      </w:r>
      <w:r w:rsidRPr="005441C8">
        <w:rPr>
          <w:rFonts w:cstheme="minorHAnsi"/>
          <w:sz w:val="24"/>
          <w:szCs w:val="24"/>
        </w:rPr>
        <w:t>k</w:t>
      </w:r>
      <w:r w:rsidRPr="005441C8">
        <w:rPr>
          <w:rFonts w:cstheme="minorHAnsi"/>
          <w:sz w:val="24"/>
          <w:szCs w:val="24"/>
        </w:rPr>
        <w:t xml:space="preserve">seen. </w:t>
      </w:r>
    </w:p>
    <w:p w:rsidR="005441C8" w:rsidRDefault="005441C8" w:rsidP="00DA4CC8">
      <w:pPr>
        <w:spacing w:line="360" w:lineRule="auto"/>
        <w:rPr>
          <w:rFonts w:cstheme="minorHAnsi"/>
          <w:sz w:val="24"/>
          <w:szCs w:val="24"/>
        </w:rPr>
      </w:pPr>
    </w:p>
    <w:p w:rsidR="005441C8" w:rsidRPr="005441C8" w:rsidRDefault="005441C8" w:rsidP="00DA4CC8">
      <w:pPr>
        <w:spacing w:line="360" w:lineRule="auto"/>
        <w:rPr>
          <w:rFonts w:cstheme="minorHAnsi"/>
          <w:sz w:val="24"/>
          <w:szCs w:val="24"/>
        </w:rPr>
      </w:pPr>
    </w:p>
    <w:p w:rsidR="009B66AF" w:rsidRPr="005441C8" w:rsidRDefault="00252A30" w:rsidP="0077786C">
      <w:pPr>
        <w:spacing w:line="360" w:lineRule="auto"/>
        <w:rPr>
          <w:rFonts w:cstheme="minorHAnsi"/>
          <w:b/>
          <w:sz w:val="24"/>
          <w:szCs w:val="24"/>
        </w:rPr>
      </w:pPr>
      <w:r w:rsidRPr="005441C8">
        <w:rPr>
          <w:rFonts w:cstheme="minorHAnsi"/>
          <w:b/>
          <w:sz w:val="24"/>
          <w:szCs w:val="24"/>
        </w:rPr>
        <w:lastRenderedPageBreak/>
        <w:t xml:space="preserve">Lopuksi </w:t>
      </w:r>
    </w:p>
    <w:p w:rsidR="009B66AF" w:rsidRDefault="009B66AF" w:rsidP="000A51BD">
      <w:pPr>
        <w:spacing w:line="360" w:lineRule="auto"/>
        <w:rPr>
          <w:rFonts w:cstheme="minorHAnsi"/>
        </w:rPr>
      </w:pPr>
      <w:r w:rsidRPr="005441C8">
        <w:rPr>
          <w:rFonts w:cstheme="minorHAnsi"/>
          <w:sz w:val="24"/>
          <w:szCs w:val="24"/>
        </w:rPr>
        <w:t xml:space="preserve">Mistä on onnistunut opettaja arkensa rakentanut?  </w:t>
      </w:r>
      <w:r w:rsidR="000A51BD" w:rsidRPr="005441C8">
        <w:rPr>
          <w:rFonts w:cstheme="minorHAnsi"/>
          <w:sz w:val="24"/>
          <w:szCs w:val="24"/>
        </w:rPr>
        <w:t>”K</w:t>
      </w:r>
      <w:r w:rsidRPr="005441C8">
        <w:rPr>
          <w:rFonts w:cstheme="minorHAnsi"/>
          <w:sz w:val="24"/>
          <w:szCs w:val="24"/>
        </w:rPr>
        <w:t>eitto</w:t>
      </w:r>
      <w:r w:rsidR="000A51BD" w:rsidRPr="005441C8">
        <w:rPr>
          <w:rFonts w:cstheme="minorHAnsi"/>
          <w:sz w:val="24"/>
          <w:szCs w:val="24"/>
        </w:rPr>
        <w:t>”</w:t>
      </w:r>
      <w:r w:rsidRPr="005441C8">
        <w:rPr>
          <w:rFonts w:cstheme="minorHAnsi"/>
          <w:sz w:val="24"/>
          <w:szCs w:val="24"/>
        </w:rPr>
        <w:t xml:space="preserve"> arjen haasteisiin:</w:t>
      </w:r>
      <w:r>
        <w:rPr>
          <w:rFonts w:cstheme="minorHAnsi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99"/>
        <w:gridCol w:w="3699"/>
      </w:tblGrid>
      <w:tr w:rsidR="000A51BD" w:rsidTr="000A51BD">
        <w:trPr>
          <w:trHeight w:val="415"/>
        </w:trPr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Oman painon verran</w:t>
            </w:r>
          </w:p>
        </w:tc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Asennetta</w:t>
            </w:r>
          </w:p>
        </w:tc>
      </w:tr>
      <w:tr w:rsidR="000A51BD" w:rsidTr="000A51BD">
        <w:trPr>
          <w:trHeight w:val="415"/>
        </w:trPr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 xml:space="preserve">Riittävästi </w:t>
            </w:r>
            <w:r w:rsidRPr="000A51BD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Taustatyötä</w:t>
            </w:r>
          </w:p>
        </w:tc>
      </w:tr>
      <w:tr w:rsidR="000A51BD" w:rsidTr="000A51BD">
        <w:trPr>
          <w:trHeight w:val="401"/>
        </w:trPr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A51BD">
              <w:rPr>
                <w:rFonts w:cstheme="minorHAnsi"/>
                <w:sz w:val="18"/>
                <w:szCs w:val="18"/>
              </w:rPr>
              <w:t>Yhdessä sovittuja</w:t>
            </w:r>
            <w:proofErr w:type="gramEnd"/>
          </w:p>
        </w:tc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Tavoitteita</w:t>
            </w:r>
          </w:p>
        </w:tc>
      </w:tr>
      <w:tr w:rsidR="000A51BD" w:rsidTr="003A651C">
        <w:trPr>
          <w:trHeight w:val="785"/>
        </w:trPr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Jatkuvaa</w:t>
            </w:r>
          </w:p>
        </w:tc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A51BD">
              <w:rPr>
                <w:rFonts w:cstheme="minorHAnsi"/>
                <w:sz w:val="18"/>
                <w:szCs w:val="18"/>
              </w:rPr>
              <w:t>Vuoropuhelua, opetuksen yksilöllistämistä, tilannetajua, moni ammatilli</w:t>
            </w:r>
            <w:r w:rsidR="003A651C">
              <w:rPr>
                <w:rFonts w:cstheme="minorHAnsi"/>
                <w:sz w:val="18"/>
                <w:szCs w:val="18"/>
              </w:rPr>
              <w:t>suutta,</w:t>
            </w:r>
            <w:r w:rsidRPr="000A51BD">
              <w:rPr>
                <w:rFonts w:cstheme="minorHAnsi"/>
                <w:sz w:val="18"/>
                <w:szCs w:val="18"/>
              </w:rPr>
              <w:t xml:space="preserve"> oman ammatillisuuden pohdintaa</w:t>
            </w:r>
            <w:r w:rsidR="003A651C">
              <w:rPr>
                <w:rFonts w:cstheme="minorHAnsi"/>
                <w:sz w:val="18"/>
                <w:szCs w:val="18"/>
              </w:rPr>
              <w:t>.</w:t>
            </w:r>
            <w:proofErr w:type="gramEnd"/>
          </w:p>
        </w:tc>
      </w:tr>
      <w:tr w:rsidR="000A51BD" w:rsidTr="000A51BD">
        <w:trPr>
          <w:trHeight w:val="428"/>
        </w:trPr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Minä, sinä, hän</w:t>
            </w:r>
          </w:p>
        </w:tc>
        <w:tc>
          <w:tcPr>
            <w:tcW w:w="3699" w:type="dxa"/>
          </w:tcPr>
          <w:p w:rsidR="000A51BD" w:rsidRPr="000A51BD" w:rsidRDefault="000A51BD" w:rsidP="000A51BD">
            <w:pPr>
              <w:rPr>
                <w:rFonts w:cstheme="minorHAnsi"/>
                <w:sz w:val="18"/>
                <w:szCs w:val="18"/>
              </w:rPr>
            </w:pPr>
            <w:r w:rsidRPr="000A51BD">
              <w:rPr>
                <w:rFonts w:cstheme="minorHAnsi"/>
                <w:sz w:val="18"/>
                <w:szCs w:val="18"/>
              </w:rPr>
              <w:t>Me kaikki tarvitsemme osallisuutta, hyväksy</w:t>
            </w:r>
            <w:r w:rsidRPr="000A51BD">
              <w:rPr>
                <w:rFonts w:cstheme="minorHAnsi"/>
                <w:sz w:val="18"/>
                <w:szCs w:val="18"/>
              </w:rPr>
              <w:t>n</w:t>
            </w:r>
            <w:r w:rsidRPr="000A51BD">
              <w:rPr>
                <w:rFonts w:cstheme="minorHAnsi"/>
                <w:sz w:val="18"/>
                <w:szCs w:val="18"/>
              </w:rPr>
              <w:t>tää ja turvallisuuden tunteen sekä ryhmän tai yhteisön, johon kuulua.</w:t>
            </w:r>
          </w:p>
        </w:tc>
      </w:tr>
    </w:tbl>
    <w:p w:rsidR="003A651C" w:rsidRPr="00AA4943" w:rsidRDefault="00AA4943" w:rsidP="003A651C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</w:t>
      </w:r>
      <w:r w:rsidRPr="00AA4943">
        <w:rPr>
          <w:rFonts w:cstheme="minorHAnsi"/>
          <w:sz w:val="18"/>
          <w:szCs w:val="18"/>
        </w:rPr>
        <w:t xml:space="preserve">ähde: Arjen avaimia. </w:t>
      </w:r>
      <w:proofErr w:type="gramStart"/>
      <w:r w:rsidRPr="00AA4943">
        <w:rPr>
          <w:rFonts w:cstheme="minorHAnsi"/>
          <w:sz w:val="18"/>
          <w:szCs w:val="18"/>
        </w:rPr>
        <w:t>Piha ja Pynnönen 2007.</w:t>
      </w:r>
      <w:proofErr w:type="gramEnd"/>
      <w:r w:rsidRPr="00AA4943">
        <w:rPr>
          <w:rFonts w:cstheme="minorHAnsi"/>
          <w:sz w:val="18"/>
          <w:szCs w:val="18"/>
        </w:rPr>
        <w:t xml:space="preserve"> OPH.</w:t>
      </w:r>
    </w:p>
    <w:p w:rsidR="003A651C" w:rsidRDefault="003A651C" w:rsidP="003A651C">
      <w:pPr>
        <w:spacing w:line="360" w:lineRule="auto"/>
        <w:rPr>
          <w:rFonts w:cstheme="minorHAnsi"/>
          <w:sz w:val="24"/>
          <w:szCs w:val="24"/>
        </w:rPr>
      </w:pPr>
      <w:r w:rsidRPr="00252A30">
        <w:rPr>
          <w:rFonts w:cstheme="minorHAnsi"/>
          <w:b/>
          <w:sz w:val="24"/>
          <w:szCs w:val="24"/>
        </w:rPr>
        <w:t>Käsitteet:</w:t>
      </w:r>
      <w:r w:rsidRPr="00252A30">
        <w:rPr>
          <w:rFonts w:cstheme="minorHAnsi"/>
          <w:sz w:val="24"/>
          <w:szCs w:val="24"/>
        </w:rPr>
        <w:t xml:space="preserve"> </w:t>
      </w:r>
    </w:p>
    <w:p w:rsidR="00C73B14" w:rsidRDefault="00C73B14" w:rsidP="00C73B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HOJKS =</w:t>
      </w:r>
      <w:r w:rsidRPr="00D81B35">
        <w:t xml:space="preserve"> </w:t>
      </w:r>
      <w:r>
        <w:t>Henkilökohtainen opetuksen järjestämistä koskeva suunnitelma, joka sisältää henkilökohtaisen opiskelusuunnitelman (HOPS)</w:t>
      </w:r>
    </w:p>
    <w:p w:rsidR="00C73B14" w:rsidRPr="00252A30" w:rsidRDefault="00C73B14" w:rsidP="003A651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HOPS = </w:t>
      </w:r>
      <w:r>
        <w:t>Henkilökohtainen opiskelusuunnitelma, joka sisältää opiskelijan opintojen etenemisen suunnite</w:t>
      </w:r>
      <w:r>
        <w:t>l</w:t>
      </w:r>
      <w:r>
        <w:t>man.</w:t>
      </w:r>
    </w:p>
    <w:p w:rsidR="003A651C" w:rsidRDefault="003A651C" w:rsidP="003A651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IMS = Toiminta- ja laatujärjestelmä organisaatiossa.</w:t>
      </w:r>
    </w:p>
    <w:p w:rsidR="00C73B14" w:rsidRDefault="00C73B14" w:rsidP="00C73B14">
      <w:pPr>
        <w:spacing w:line="360" w:lineRule="auto"/>
      </w:pPr>
      <w:proofErr w:type="spellStart"/>
      <w:r>
        <w:t>Inkluusio</w:t>
      </w:r>
      <w:proofErr w:type="spellEnd"/>
      <w:r>
        <w:t xml:space="preserve"> = sulautuminen, kuuluminen johonkin, ajattelu – ja toimintamalli, jossa perustana on ihmisten välinen tasavertaisuus (integrointi)</w:t>
      </w:r>
    </w:p>
    <w:p w:rsidR="006E2CB7" w:rsidRDefault="006E2CB7" w:rsidP="00C73B14">
      <w:pPr>
        <w:spacing w:line="360" w:lineRule="auto"/>
      </w:pPr>
      <w:proofErr w:type="spellStart"/>
      <w:r>
        <w:t>Inklluusio</w:t>
      </w:r>
      <w:proofErr w:type="spellEnd"/>
      <w:r>
        <w:t xml:space="preserve"> tarkoittaa myös sitä että, koulua käydään yhdessä, yhteinen opetus on järjestetty oppilaiden yks</w:t>
      </w:r>
      <w:r>
        <w:t>i</w:t>
      </w:r>
      <w:r>
        <w:t>löllisten edellytysten mukaisesti ja jokainen opiskelija kuin henkilökunnan jäsenkin tuntee olevansa hyvä</w:t>
      </w:r>
      <w:r>
        <w:t>k</w:t>
      </w:r>
      <w:r>
        <w:t>sytty ja arvostettu kouluyhteisössä. (http://www.edu.fi/erityinen tuki/yhteinen koulu kaikille.)</w:t>
      </w:r>
    </w:p>
    <w:p w:rsidR="00C73B14" w:rsidRDefault="00C73B14" w:rsidP="003A651C">
      <w:pPr>
        <w:spacing w:line="360" w:lineRule="auto"/>
        <w:rPr>
          <w:rFonts w:cstheme="minorHAnsi"/>
          <w:sz w:val="24"/>
          <w:szCs w:val="24"/>
        </w:rPr>
      </w:pPr>
      <w:r>
        <w:t xml:space="preserve">Integraatio = </w:t>
      </w:r>
      <w:proofErr w:type="spellStart"/>
      <w:r>
        <w:t>kokonaistuminen</w:t>
      </w:r>
      <w:proofErr w:type="spellEnd"/>
      <w:r>
        <w:t>, eheytyminen, yhteenkuuluvan kokonaisuuden muodostaminen, kokonai</w:t>
      </w:r>
      <w:r>
        <w:t>s</w:t>
      </w:r>
      <w:r>
        <w:t xml:space="preserve">valtaisuus. Yhdessä toimiminen ja tuki. </w:t>
      </w:r>
    </w:p>
    <w:p w:rsidR="00C73B14" w:rsidRDefault="003A651C" w:rsidP="003A651C">
      <w:pPr>
        <w:spacing w:line="360" w:lineRule="auto"/>
      </w:pPr>
      <w:r>
        <w:rPr>
          <w:rFonts w:cstheme="minorHAnsi"/>
          <w:sz w:val="24"/>
          <w:szCs w:val="24"/>
        </w:rPr>
        <w:t>Klusteri =</w:t>
      </w:r>
      <w:r w:rsidRPr="002820E3">
        <w:t xml:space="preserve"> </w:t>
      </w:r>
      <w:r>
        <w:t>Tarkoittaa erilaisten koulutusalojen muodostamaa kokonaisuutta, jossa osapuolet ovat vuor</w:t>
      </w:r>
      <w:r>
        <w:t>o</w:t>
      </w:r>
      <w:r>
        <w:t>vaikutuksessa keskenään.</w:t>
      </w:r>
    </w:p>
    <w:p w:rsidR="00226627" w:rsidRDefault="00252A30" w:rsidP="0077786C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Saminetti</w:t>
      </w:r>
      <w:proofErr w:type="spellEnd"/>
      <w:r>
        <w:rPr>
          <w:rFonts w:cstheme="minorHAnsi"/>
        </w:rPr>
        <w:t xml:space="preserve"> = Ammatti- ja aikuisopiston sisäinen sähköinen verkko</w:t>
      </w:r>
    </w:p>
    <w:p w:rsidR="00465E80" w:rsidRDefault="00465E80" w:rsidP="0077786C">
      <w:pPr>
        <w:spacing w:line="360" w:lineRule="auto"/>
        <w:rPr>
          <w:rFonts w:cstheme="minorHAnsi"/>
        </w:rPr>
      </w:pPr>
    </w:p>
    <w:p w:rsidR="005441C8" w:rsidRPr="00465E80" w:rsidRDefault="005441C8" w:rsidP="0077786C">
      <w:pPr>
        <w:spacing w:line="360" w:lineRule="auto"/>
        <w:rPr>
          <w:rFonts w:cstheme="minorHAnsi"/>
        </w:rPr>
      </w:pPr>
    </w:p>
    <w:p w:rsidR="003E1947" w:rsidRPr="003E1947" w:rsidRDefault="003B57F6" w:rsidP="0077786C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LIITE </w:t>
      </w:r>
      <w:r w:rsidR="00282B75">
        <w:rPr>
          <w:rFonts w:cstheme="minorHAnsi"/>
          <w:b/>
        </w:rPr>
        <w:t>1</w:t>
      </w:r>
    </w:p>
    <w:p w:rsidR="004015BE" w:rsidRDefault="00642432" w:rsidP="0077786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3E1947">
        <w:rPr>
          <w:rFonts w:cstheme="minorHAnsi"/>
          <w:noProof/>
          <w:lang w:eastAsia="fi-FI"/>
        </w:rPr>
        <w:drawing>
          <wp:inline distT="0" distB="0" distL="0" distR="0">
            <wp:extent cx="6120130" cy="206541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6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47" w:rsidRDefault="003E1947" w:rsidP="0077786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Taulukko 1.  </w:t>
      </w:r>
      <w:r w:rsidR="00E17F15">
        <w:rPr>
          <w:rFonts w:cstheme="minorHAnsi"/>
        </w:rPr>
        <w:t xml:space="preserve">IMS - prosessikaavio. </w:t>
      </w:r>
      <w:r>
        <w:rPr>
          <w:rFonts w:cstheme="minorHAnsi"/>
        </w:rPr>
        <w:t>HOPS</w:t>
      </w:r>
      <w:r w:rsidR="00E17F15">
        <w:rPr>
          <w:rFonts w:cstheme="minorHAnsi"/>
        </w:rPr>
        <w:t xml:space="preserve"> </w:t>
      </w:r>
      <w:proofErr w:type="gramStart"/>
      <w:r w:rsidR="00E17F15">
        <w:rPr>
          <w:rFonts w:cstheme="minorHAnsi"/>
        </w:rPr>
        <w:t>–prosessin</w:t>
      </w:r>
      <w:proofErr w:type="gramEnd"/>
      <w:r w:rsidR="00E17F15">
        <w:rPr>
          <w:rFonts w:cstheme="minorHAnsi"/>
        </w:rPr>
        <w:t xml:space="preserve"> kuvaus </w:t>
      </w:r>
    </w:p>
    <w:p w:rsidR="003E1947" w:rsidRDefault="003E1947" w:rsidP="0077786C">
      <w:pPr>
        <w:spacing w:line="360" w:lineRule="auto"/>
        <w:rPr>
          <w:rFonts w:cstheme="minorHAnsi"/>
        </w:rPr>
      </w:pPr>
      <w:r>
        <w:rPr>
          <w:rFonts w:cstheme="minorHAnsi"/>
          <w:noProof/>
          <w:lang w:eastAsia="fi-FI"/>
        </w:rPr>
        <w:drawing>
          <wp:inline distT="0" distB="0" distL="0" distR="0">
            <wp:extent cx="6120130" cy="2598973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80" w:rsidRDefault="003E1947" w:rsidP="0077786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Taulukko 2. </w:t>
      </w:r>
      <w:r w:rsidR="00E17F15">
        <w:rPr>
          <w:rFonts w:cstheme="minorHAnsi"/>
        </w:rPr>
        <w:t xml:space="preserve"> IMS - prosessikaavio. </w:t>
      </w:r>
      <w:r>
        <w:rPr>
          <w:rFonts w:cstheme="minorHAnsi"/>
        </w:rPr>
        <w:t xml:space="preserve">HOJKS </w:t>
      </w:r>
      <w:proofErr w:type="gramStart"/>
      <w:r w:rsidR="00E17F15">
        <w:rPr>
          <w:rFonts w:cstheme="minorHAnsi"/>
        </w:rPr>
        <w:t>–prosessin</w:t>
      </w:r>
      <w:proofErr w:type="gramEnd"/>
      <w:r w:rsidR="00E17F15">
        <w:rPr>
          <w:rFonts w:cstheme="minorHAnsi"/>
        </w:rPr>
        <w:t xml:space="preserve"> kuvaus. </w:t>
      </w:r>
    </w:p>
    <w:p w:rsidR="00E17F15" w:rsidRDefault="00E17F15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5441C8" w:rsidRDefault="005441C8" w:rsidP="0077786C">
      <w:pPr>
        <w:spacing w:line="360" w:lineRule="auto"/>
        <w:rPr>
          <w:rFonts w:cstheme="minorHAnsi"/>
        </w:rPr>
      </w:pPr>
    </w:p>
    <w:p w:rsidR="003E1947" w:rsidRDefault="003E1947" w:rsidP="003E1947">
      <w:pPr>
        <w:spacing w:line="360" w:lineRule="auto"/>
        <w:rPr>
          <w:rFonts w:cstheme="minorHAnsi"/>
          <w:b/>
        </w:rPr>
      </w:pPr>
      <w:r w:rsidRPr="004015BE">
        <w:rPr>
          <w:rFonts w:cstheme="minorHAnsi"/>
          <w:b/>
        </w:rPr>
        <w:t>LÄHTEET</w:t>
      </w:r>
    </w:p>
    <w:p w:rsidR="00D24052" w:rsidRDefault="00D24052" w:rsidP="003E1947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Amundson</w:t>
      </w:r>
      <w:proofErr w:type="spellEnd"/>
      <w:r>
        <w:rPr>
          <w:rFonts w:cstheme="minorHAnsi"/>
        </w:rPr>
        <w:t xml:space="preserve">, E. Aktiivien ohjaus. </w:t>
      </w:r>
      <w:proofErr w:type="gramStart"/>
      <w:r w:rsidR="0036397F">
        <w:rPr>
          <w:rFonts w:cstheme="minorHAnsi"/>
        </w:rPr>
        <w:t>Psykologinen kustannus Oy.</w:t>
      </w:r>
      <w:proofErr w:type="gramEnd"/>
      <w:r w:rsidR="0036397F">
        <w:rPr>
          <w:rFonts w:cstheme="minorHAnsi"/>
        </w:rPr>
        <w:t xml:space="preserve"> Juva:</w:t>
      </w:r>
      <w:r>
        <w:rPr>
          <w:rFonts w:cstheme="minorHAnsi"/>
        </w:rPr>
        <w:t xml:space="preserve">2005. </w:t>
      </w:r>
    </w:p>
    <w:p w:rsidR="00A64AD0" w:rsidRPr="00A64AD0" w:rsidRDefault="00A64AD0" w:rsidP="003E1947">
      <w:pPr>
        <w:spacing w:line="360" w:lineRule="auto"/>
        <w:rPr>
          <w:rFonts w:cstheme="minorHAnsi"/>
        </w:rPr>
      </w:pPr>
      <w:r w:rsidRPr="00A64AD0">
        <w:rPr>
          <w:rFonts w:cstheme="minorHAnsi"/>
        </w:rPr>
        <w:t>Edu</w:t>
      </w:r>
      <w:r>
        <w:rPr>
          <w:rFonts w:cstheme="minorHAnsi"/>
        </w:rPr>
        <w:t xml:space="preserve">.fi. 2014. </w:t>
      </w:r>
      <w:hyperlink r:id="rId12" w:history="1">
        <w:r w:rsidRPr="00A64AD0">
          <w:rPr>
            <w:rStyle w:val="Hyperlinkki"/>
            <w:rFonts w:cstheme="minorHAnsi"/>
            <w:sz w:val="20"/>
            <w:szCs w:val="20"/>
          </w:rPr>
          <w:t>http://www.edu.fi/erityinen_tuki/yhteinen_koulu_kaikille</w:t>
        </w:r>
      </w:hyperlink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Viitattu 12.6.2014.</w:t>
      </w:r>
      <w:proofErr w:type="gramEnd"/>
    </w:p>
    <w:p w:rsidR="001F3027" w:rsidRPr="003C7767" w:rsidRDefault="001F3027" w:rsidP="003C7767">
      <w:pPr>
        <w:rPr>
          <w:rFonts w:asciiTheme="majorHAnsi" w:eastAsiaTheme="minorEastAsia" w:hAnsiTheme="majorHAnsi"/>
          <w:sz w:val="16"/>
          <w:szCs w:val="16"/>
          <w:lang w:eastAsia="fi-FI"/>
        </w:rPr>
      </w:pPr>
      <w:proofErr w:type="gramStart"/>
      <w:r>
        <w:rPr>
          <w:rFonts w:cstheme="minorHAnsi"/>
        </w:rPr>
        <w:t>Elinikäisen ohjauksen kehittämisen strategiset tavoitteet.</w:t>
      </w:r>
      <w:proofErr w:type="gramEnd"/>
      <w:r>
        <w:rPr>
          <w:rFonts w:cstheme="minorHAnsi"/>
        </w:rPr>
        <w:t xml:space="preserve"> </w:t>
      </w:r>
      <w:r w:rsidR="00B216C4">
        <w:rPr>
          <w:rFonts w:cstheme="minorHAnsi"/>
        </w:rPr>
        <w:t>Opetus- ja kulttuuriministeriö</w:t>
      </w:r>
      <w:r w:rsidR="003C7767">
        <w:rPr>
          <w:rFonts w:cstheme="minorHAnsi"/>
        </w:rPr>
        <w:t>,</w:t>
      </w:r>
      <w:r>
        <w:rPr>
          <w:rFonts w:cstheme="minorHAnsi"/>
        </w:rPr>
        <w:t xml:space="preserve"> 2011.</w:t>
      </w:r>
      <w:r w:rsidR="003C7767" w:rsidRPr="003C7767">
        <w:rPr>
          <w:rFonts w:eastAsiaTheme="minorEastAsia"/>
          <w:lang w:eastAsia="fi-FI"/>
        </w:rPr>
        <w:t xml:space="preserve"> </w:t>
      </w:r>
      <w:proofErr w:type="gramStart"/>
      <w:r w:rsidR="00A64AD0">
        <w:rPr>
          <w:rFonts w:eastAsiaTheme="minorEastAsia"/>
          <w:lang w:eastAsia="fi-FI"/>
        </w:rPr>
        <w:t xml:space="preserve">Viitattu 12.6.2014. </w:t>
      </w:r>
      <w:hyperlink r:id="rId13" w:history="1">
        <w:r w:rsidR="003C7767" w:rsidRPr="00A64AD0">
          <w:rPr>
            <w:rFonts w:asciiTheme="majorHAnsi" w:eastAsiaTheme="minorEastAsia" w:hAnsiTheme="majorHAnsi"/>
            <w:color w:val="0000FF" w:themeColor="hyperlink"/>
            <w:sz w:val="20"/>
            <w:szCs w:val="20"/>
            <w:u w:val="single"/>
            <w:lang w:eastAsia="fi-FI"/>
          </w:rPr>
          <w:t>http://www.minedu.fi/export/sites/default/OPM/Julkaisut/2011/liitteet/tr15.pdf?lang=fi</w:t>
        </w:r>
      </w:hyperlink>
      <w:proofErr w:type="gramEnd"/>
    </w:p>
    <w:p w:rsidR="003E1947" w:rsidRDefault="003E1947" w:rsidP="003E1947">
      <w:pPr>
        <w:spacing w:line="360" w:lineRule="auto"/>
        <w:rPr>
          <w:rFonts w:cstheme="minorHAnsi"/>
        </w:rPr>
      </w:pPr>
      <w:proofErr w:type="gramStart"/>
      <w:r>
        <w:rPr>
          <w:rFonts w:cstheme="minorHAnsi"/>
        </w:rPr>
        <w:t>Itä-Savon koulutuskuntayhtymä Savonlinnan ammatti- ja aikuisopisto.</w:t>
      </w:r>
      <w:proofErr w:type="gramEnd"/>
      <w:r>
        <w:rPr>
          <w:rFonts w:cstheme="minorHAnsi"/>
        </w:rPr>
        <w:t xml:space="preserve">  Ammattiopistostrategia. </w:t>
      </w:r>
      <w:proofErr w:type="gramStart"/>
      <w:r>
        <w:rPr>
          <w:rFonts w:cstheme="minorHAnsi"/>
        </w:rPr>
        <w:t>2013-2016</w:t>
      </w:r>
      <w:proofErr w:type="gramEnd"/>
      <w:r>
        <w:rPr>
          <w:rFonts w:cstheme="minorHAnsi"/>
        </w:rPr>
        <w:t xml:space="preserve">. </w:t>
      </w:r>
    </w:p>
    <w:p w:rsidR="003E1947" w:rsidRDefault="003E1947" w:rsidP="003E1947">
      <w:pPr>
        <w:spacing w:line="360" w:lineRule="auto"/>
        <w:rPr>
          <w:rFonts w:cstheme="minorHAnsi"/>
        </w:rPr>
      </w:pPr>
      <w:proofErr w:type="gramStart"/>
      <w:r>
        <w:rPr>
          <w:rFonts w:cstheme="minorHAnsi"/>
        </w:rPr>
        <w:t>Itä-Savon koulutuskuntayhtymä Savonlinnan ammatti- ja aikuisopisto.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Koulutuksen järjestäjän yhteinen osa.</w:t>
      </w:r>
      <w:proofErr w:type="gramEnd"/>
      <w:r>
        <w:rPr>
          <w:rFonts w:cstheme="minorHAnsi"/>
        </w:rPr>
        <w:t xml:space="preserve"> 2014.</w:t>
      </w:r>
    </w:p>
    <w:p w:rsidR="00262D28" w:rsidRPr="00F9087C" w:rsidRDefault="00262D28" w:rsidP="003E1947">
      <w:pPr>
        <w:spacing w:line="360" w:lineRule="auto"/>
        <w:rPr>
          <w:rFonts w:cstheme="minorHAnsi"/>
        </w:rPr>
      </w:pPr>
      <w:r w:rsidRPr="00262D28">
        <w:rPr>
          <w:rFonts w:cstheme="minorHAnsi"/>
          <w:lang w:val="en-US"/>
        </w:rPr>
        <w:t xml:space="preserve">Sampson, J. </w:t>
      </w:r>
      <w:r w:rsidR="00F9087C">
        <w:rPr>
          <w:rFonts w:cstheme="minorHAnsi"/>
          <w:lang w:val="en-US"/>
        </w:rPr>
        <w:t>P., Jr</w:t>
      </w:r>
      <w:r w:rsidRPr="00262D28">
        <w:rPr>
          <w:rFonts w:cstheme="minorHAnsi"/>
          <w:lang w:val="en-US"/>
        </w:rPr>
        <w:t>.</w:t>
      </w:r>
      <w:r w:rsidR="00F9087C">
        <w:rPr>
          <w:rFonts w:cstheme="minorHAnsi"/>
          <w:lang w:val="en-US"/>
        </w:rPr>
        <w:t xml:space="preserve"> </w:t>
      </w:r>
      <w:r w:rsidRPr="00F9087C">
        <w:rPr>
          <w:rFonts w:cstheme="minorHAnsi"/>
          <w:lang w:val="en-US"/>
        </w:rPr>
        <w:t>Advanced Application o</w:t>
      </w:r>
      <w:r w:rsidR="004E39D3" w:rsidRPr="00F9087C">
        <w:rPr>
          <w:rFonts w:cstheme="minorHAnsi"/>
          <w:lang w:val="en-US"/>
        </w:rPr>
        <w:t>f the cognitive information proc</w:t>
      </w:r>
      <w:r w:rsidRPr="00F9087C">
        <w:rPr>
          <w:rFonts w:cstheme="minorHAnsi"/>
          <w:lang w:val="en-US"/>
        </w:rPr>
        <w:t>essing approach the caree</w:t>
      </w:r>
      <w:r w:rsidR="004E39D3" w:rsidRPr="00F9087C">
        <w:rPr>
          <w:rFonts w:cstheme="minorHAnsi"/>
          <w:lang w:val="en-US"/>
        </w:rPr>
        <w:t>r</w:t>
      </w:r>
      <w:r w:rsidRPr="00F9087C">
        <w:rPr>
          <w:rFonts w:cstheme="minorHAnsi"/>
          <w:lang w:val="en-US"/>
        </w:rPr>
        <w:t xml:space="preserve"> choice</w:t>
      </w:r>
      <w:r w:rsidR="004E39D3" w:rsidRPr="00F9087C">
        <w:rPr>
          <w:rFonts w:cstheme="minorHAnsi"/>
          <w:lang w:val="en-US"/>
        </w:rPr>
        <w:t>.</w:t>
      </w:r>
      <w:r w:rsidR="00F9087C" w:rsidRPr="00F9087C">
        <w:rPr>
          <w:rFonts w:cstheme="minorHAnsi"/>
          <w:lang w:val="en-US"/>
        </w:rPr>
        <w:t xml:space="preserve"> </w:t>
      </w:r>
      <w:r w:rsidR="00F9087C" w:rsidRPr="00F9087C">
        <w:rPr>
          <w:rFonts w:cstheme="minorHAnsi"/>
        </w:rPr>
        <w:t>Luentomateriaali 20.2.</w:t>
      </w:r>
      <w:r w:rsidR="00F9087C">
        <w:rPr>
          <w:rFonts w:cstheme="minorHAnsi"/>
        </w:rPr>
        <w:t>2014. JAMK.</w:t>
      </w:r>
    </w:p>
    <w:p w:rsidR="00412C4E" w:rsidRDefault="00412C4E" w:rsidP="003E1947">
      <w:pPr>
        <w:spacing w:line="360" w:lineRule="auto"/>
        <w:rPr>
          <w:rFonts w:cstheme="minorHAnsi"/>
        </w:rPr>
      </w:pPr>
      <w:r w:rsidRPr="00F9087C">
        <w:rPr>
          <w:rFonts w:cstheme="minorHAnsi"/>
        </w:rPr>
        <w:t xml:space="preserve">Kasurinen, H. 2004. </w:t>
      </w:r>
      <w:proofErr w:type="gramStart"/>
      <w:r w:rsidRPr="00F9087C">
        <w:rPr>
          <w:rFonts w:cstheme="minorHAnsi"/>
        </w:rPr>
        <w:t>Ohjausta opinto</w:t>
      </w:r>
      <w:r>
        <w:rPr>
          <w:rFonts w:cstheme="minorHAnsi"/>
        </w:rPr>
        <w:t>ihin ja elämään.</w:t>
      </w:r>
      <w:proofErr w:type="gramEnd"/>
      <w:r>
        <w:rPr>
          <w:rFonts w:cstheme="minorHAnsi"/>
        </w:rPr>
        <w:t xml:space="preserve"> Helsinki: Opetushallitus. </w:t>
      </w:r>
    </w:p>
    <w:p w:rsidR="00BC4F61" w:rsidRDefault="00BC4F61" w:rsidP="003E1947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Lerkkanen</w:t>
      </w:r>
      <w:proofErr w:type="spellEnd"/>
      <w:r>
        <w:rPr>
          <w:rFonts w:cstheme="minorHAnsi"/>
        </w:rPr>
        <w:t xml:space="preserve">, J. </w:t>
      </w:r>
      <w:r w:rsidR="00E5790B">
        <w:rPr>
          <w:rFonts w:cstheme="minorHAnsi"/>
        </w:rPr>
        <w:t xml:space="preserve">Urahallinta ja päätöksentekotaidot. </w:t>
      </w:r>
      <w:r w:rsidR="000F7240">
        <w:rPr>
          <w:rFonts w:cstheme="minorHAnsi"/>
        </w:rPr>
        <w:t xml:space="preserve">Luentomateriaali </w:t>
      </w:r>
      <w:r w:rsidR="00E5790B">
        <w:rPr>
          <w:rFonts w:cstheme="minorHAnsi"/>
        </w:rPr>
        <w:t>20.11.2013. JAMK.</w:t>
      </w:r>
    </w:p>
    <w:p w:rsidR="00116A0C" w:rsidRDefault="00116A0C" w:rsidP="003E1947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Piha, L., </w:t>
      </w:r>
      <w:proofErr w:type="spellStart"/>
      <w:proofErr w:type="gramStart"/>
      <w:r>
        <w:rPr>
          <w:rFonts w:cstheme="minorHAnsi"/>
        </w:rPr>
        <w:t>Pynnönen,P</w:t>
      </w:r>
      <w:proofErr w:type="spellEnd"/>
      <w:proofErr w:type="gramEnd"/>
      <w:r>
        <w:rPr>
          <w:rFonts w:cstheme="minorHAnsi"/>
        </w:rPr>
        <w:t>. 2007. Arjen avaimia</w:t>
      </w:r>
      <w:r w:rsidR="00B216C4">
        <w:rPr>
          <w:rFonts w:cstheme="minorHAnsi"/>
        </w:rPr>
        <w:t>. Helsinki: Opetushallitus.</w:t>
      </w:r>
    </w:p>
    <w:p w:rsidR="003E1947" w:rsidRPr="000A175C" w:rsidRDefault="003E1947" w:rsidP="0077786C">
      <w:pPr>
        <w:spacing w:line="360" w:lineRule="auto"/>
        <w:rPr>
          <w:rFonts w:cstheme="minorHAnsi"/>
        </w:rPr>
      </w:pPr>
    </w:p>
    <w:sectPr w:rsidR="003E1947" w:rsidRPr="000A175C" w:rsidSect="00476BE8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A6" w:rsidRDefault="007D58A6" w:rsidP="007D58A6">
      <w:pPr>
        <w:spacing w:after="0" w:line="240" w:lineRule="auto"/>
      </w:pPr>
      <w:r>
        <w:separator/>
      </w:r>
    </w:p>
  </w:endnote>
  <w:endnote w:type="continuationSeparator" w:id="0">
    <w:p w:rsidR="007D58A6" w:rsidRDefault="007D58A6" w:rsidP="007D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A6" w:rsidRDefault="007D58A6" w:rsidP="007D58A6">
      <w:pPr>
        <w:spacing w:after="0" w:line="240" w:lineRule="auto"/>
      </w:pPr>
      <w:r>
        <w:separator/>
      </w:r>
    </w:p>
  </w:footnote>
  <w:footnote w:type="continuationSeparator" w:id="0">
    <w:p w:rsidR="007D58A6" w:rsidRDefault="007D58A6" w:rsidP="007D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281879"/>
      <w:docPartObj>
        <w:docPartGallery w:val="Page Numbers (Top of Page)"/>
        <w:docPartUnique/>
      </w:docPartObj>
    </w:sdtPr>
    <w:sdtEndPr/>
    <w:sdtContent>
      <w:p w:rsidR="009C5984" w:rsidRDefault="00465C48">
        <w:pPr>
          <w:pStyle w:val="Yltunniste"/>
          <w:jc w:val="right"/>
        </w:pPr>
        <w:r>
          <w:fldChar w:fldCharType="begin"/>
        </w:r>
        <w:r w:rsidR="009C5984">
          <w:instrText>PAGE   \* MERGEFORMAT</w:instrText>
        </w:r>
        <w:r>
          <w:fldChar w:fldCharType="separate"/>
        </w:r>
        <w:r w:rsidR="00D53316">
          <w:rPr>
            <w:noProof/>
          </w:rPr>
          <w:t>8</w:t>
        </w:r>
        <w:r>
          <w:fldChar w:fldCharType="end"/>
        </w:r>
      </w:p>
    </w:sdtContent>
  </w:sdt>
  <w:p w:rsidR="007D58A6" w:rsidRDefault="007D58A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4C1"/>
    <w:multiLevelType w:val="hybridMultilevel"/>
    <w:tmpl w:val="0F42D7A8"/>
    <w:lvl w:ilvl="0" w:tplc="9984EDEC">
      <w:start w:val="1"/>
      <w:numFmt w:val="decimal"/>
      <w:lvlText w:val="%1"/>
      <w:lvlJc w:val="left"/>
      <w:pPr>
        <w:ind w:left="1311" w:hanging="74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E7CC8"/>
    <w:multiLevelType w:val="hybridMultilevel"/>
    <w:tmpl w:val="779E8DDC"/>
    <w:lvl w:ilvl="0" w:tplc="A622E7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B4B9C"/>
    <w:multiLevelType w:val="hybridMultilevel"/>
    <w:tmpl w:val="D70EAF1E"/>
    <w:lvl w:ilvl="0" w:tplc="B9489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24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48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8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CA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E9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A0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C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E21143"/>
    <w:multiLevelType w:val="hybridMultilevel"/>
    <w:tmpl w:val="EA4CE8D0"/>
    <w:lvl w:ilvl="0" w:tplc="1100A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C7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CB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09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24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C0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29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E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6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5493257"/>
    <w:multiLevelType w:val="hybridMultilevel"/>
    <w:tmpl w:val="2806D85E"/>
    <w:lvl w:ilvl="0" w:tplc="E30E25B0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273"/>
    <w:rsid w:val="00000A47"/>
    <w:rsid w:val="000044CD"/>
    <w:rsid w:val="000058AD"/>
    <w:rsid w:val="00025F75"/>
    <w:rsid w:val="000957F1"/>
    <w:rsid w:val="00095C3B"/>
    <w:rsid w:val="00095C69"/>
    <w:rsid w:val="000A175C"/>
    <w:rsid w:val="000A51BD"/>
    <w:rsid w:val="000D0701"/>
    <w:rsid w:val="000E1EBE"/>
    <w:rsid w:val="000F7240"/>
    <w:rsid w:val="00101F2E"/>
    <w:rsid w:val="001161AE"/>
    <w:rsid w:val="00116A0C"/>
    <w:rsid w:val="00121598"/>
    <w:rsid w:val="00166194"/>
    <w:rsid w:val="00175145"/>
    <w:rsid w:val="001877C0"/>
    <w:rsid w:val="001A61B4"/>
    <w:rsid w:val="001B1F67"/>
    <w:rsid w:val="001D2BA9"/>
    <w:rsid w:val="001E3CBE"/>
    <w:rsid w:val="001E4CDD"/>
    <w:rsid w:val="001E66F9"/>
    <w:rsid w:val="001F3027"/>
    <w:rsid w:val="001F7BB3"/>
    <w:rsid w:val="0020188C"/>
    <w:rsid w:val="002023F8"/>
    <w:rsid w:val="00203BFC"/>
    <w:rsid w:val="00212298"/>
    <w:rsid w:val="00216C95"/>
    <w:rsid w:val="00226627"/>
    <w:rsid w:val="00232735"/>
    <w:rsid w:val="002369B0"/>
    <w:rsid w:val="00252A30"/>
    <w:rsid w:val="0025794A"/>
    <w:rsid w:val="00260C8D"/>
    <w:rsid w:val="00262D28"/>
    <w:rsid w:val="0027674B"/>
    <w:rsid w:val="002820E3"/>
    <w:rsid w:val="00282B75"/>
    <w:rsid w:val="002B0B6C"/>
    <w:rsid w:val="002C3686"/>
    <w:rsid w:val="002C626F"/>
    <w:rsid w:val="002E493A"/>
    <w:rsid w:val="00302B6C"/>
    <w:rsid w:val="00343480"/>
    <w:rsid w:val="00344A6B"/>
    <w:rsid w:val="0036397F"/>
    <w:rsid w:val="003949A3"/>
    <w:rsid w:val="0039765D"/>
    <w:rsid w:val="003A651C"/>
    <w:rsid w:val="003B1CBB"/>
    <w:rsid w:val="003B57F6"/>
    <w:rsid w:val="003C7767"/>
    <w:rsid w:val="003E1947"/>
    <w:rsid w:val="00400F98"/>
    <w:rsid w:val="004015BE"/>
    <w:rsid w:val="004056E6"/>
    <w:rsid w:val="00412217"/>
    <w:rsid w:val="00412C4E"/>
    <w:rsid w:val="00415D92"/>
    <w:rsid w:val="004220DA"/>
    <w:rsid w:val="00425299"/>
    <w:rsid w:val="00433AE7"/>
    <w:rsid w:val="00436487"/>
    <w:rsid w:val="00436E3C"/>
    <w:rsid w:val="004501BE"/>
    <w:rsid w:val="00451F69"/>
    <w:rsid w:val="004631F1"/>
    <w:rsid w:val="00465C48"/>
    <w:rsid w:val="00465E80"/>
    <w:rsid w:val="00476BE8"/>
    <w:rsid w:val="00490DE8"/>
    <w:rsid w:val="00493207"/>
    <w:rsid w:val="0049410D"/>
    <w:rsid w:val="00494C02"/>
    <w:rsid w:val="004B06CE"/>
    <w:rsid w:val="004B719B"/>
    <w:rsid w:val="004C6DA5"/>
    <w:rsid w:val="004D22BB"/>
    <w:rsid w:val="004E39D3"/>
    <w:rsid w:val="005037B5"/>
    <w:rsid w:val="005441C8"/>
    <w:rsid w:val="00553E33"/>
    <w:rsid w:val="00592B42"/>
    <w:rsid w:val="005A7DDF"/>
    <w:rsid w:val="005B08FE"/>
    <w:rsid w:val="005B2F54"/>
    <w:rsid w:val="005E2D9A"/>
    <w:rsid w:val="005E4FC2"/>
    <w:rsid w:val="005F0EFD"/>
    <w:rsid w:val="0061591D"/>
    <w:rsid w:val="00620DB8"/>
    <w:rsid w:val="0062331B"/>
    <w:rsid w:val="00625304"/>
    <w:rsid w:val="00627B48"/>
    <w:rsid w:val="00642432"/>
    <w:rsid w:val="00687657"/>
    <w:rsid w:val="006D59BA"/>
    <w:rsid w:val="006E2CB7"/>
    <w:rsid w:val="006F7228"/>
    <w:rsid w:val="0070502C"/>
    <w:rsid w:val="0070718B"/>
    <w:rsid w:val="00711A0A"/>
    <w:rsid w:val="00722382"/>
    <w:rsid w:val="007302B6"/>
    <w:rsid w:val="00761D83"/>
    <w:rsid w:val="0076695C"/>
    <w:rsid w:val="00774D03"/>
    <w:rsid w:val="0077786C"/>
    <w:rsid w:val="007B27D0"/>
    <w:rsid w:val="007D58A6"/>
    <w:rsid w:val="008005AF"/>
    <w:rsid w:val="008159FF"/>
    <w:rsid w:val="00826009"/>
    <w:rsid w:val="00860DBA"/>
    <w:rsid w:val="00876A5F"/>
    <w:rsid w:val="008954AF"/>
    <w:rsid w:val="0089642E"/>
    <w:rsid w:val="008A03FD"/>
    <w:rsid w:val="008A4B4B"/>
    <w:rsid w:val="008A692F"/>
    <w:rsid w:val="008B0D19"/>
    <w:rsid w:val="008B6EDE"/>
    <w:rsid w:val="008C1DC3"/>
    <w:rsid w:val="008C61E5"/>
    <w:rsid w:val="008D1023"/>
    <w:rsid w:val="008D5E3D"/>
    <w:rsid w:val="008D7F02"/>
    <w:rsid w:val="008F1857"/>
    <w:rsid w:val="00905FFD"/>
    <w:rsid w:val="009106FE"/>
    <w:rsid w:val="00913CC3"/>
    <w:rsid w:val="009309D1"/>
    <w:rsid w:val="00931273"/>
    <w:rsid w:val="0095118A"/>
    <w:rsid w:val="00953231"/>
    <w:rsid w:val="009643BD"/>
    <w:rsid w:val="00971078"/>
    <w:rsid w:val="00974294"/>
    <w:rsid w:val="009A47C4"/>
    <w:rsid w:val="009B66AF"/>
    <w:rsid w:val="009C5984"/>
    <w:rsid w:val="009C7D01"/>
    <w:rsid w:val="009D6885"/>
    <w:rsid w:val="009E3F3B"/>
    <w:rsid w:val="00A017F0"/>
    <w:rsid w:val="00A16757"/>
    <w:rsid w:val="00A21361"/>
    <w:rsid w:val="00A22883"/>
    <w:rsid w:val="00A359B6"/>
    <w:rsid w:val="00A36930"/>
    <w:rsid w:val="00A63010"/>
    <w:rsid w:val="00A64AD0"/>
    <w:rsid w:val="00AA2492"/>
    <w:rsid w:val="00AA4943"/>
    <w:rsid w:val="00AB1370"/>
    <w:rsid w:val="00AB1983"/>
    <w:rsid w:val="00AC2F11"/>
    <w:rsid w:val="00AC394C"/>
    <w:rsid w:val="00AE6405"/>
    <w:rsid w:val="00AF393A"/>
    <w:rsid w:val="00B01A1A"/>
    <w:rsid w:val="00B12FC3"/>
    <w:rsid w:val="00B216C4"/>
    <w:rsid w:val="00B33067"/>
    <w:rsid w:val="00B54562"/>
    <w:rsid w:val="00B57A57"/>
    <w:rsid w:val="00B66A29"/>
    <w:rsid w:val="00B94195"/>
    <w:rsid w:val="00BB1ED0"/>
    <w:rsid w:val="00BB5779"/>
    <w:rsid w:val="00BC4F61"/>
    <w:rsid w:val="00BC5176"/>
    <w:rsid w:val="00BD04BD"/>
    <w:rsid w:val="00BF7C4C"/>
    <w:rsid w:val="00C05B4A"/>
    <w:rsid w:val="00C44C77"/>
    <w:rsid w:val="00C61F1B"/>
    <w:rsid w:val="00C61FFA"/>
    <w:rsid w:val="00C73B14"/>
    <w:rsid w:val="00C760C4"/>
    <w:rsid w:val="00CB088D"/>
    <w:rsid w:val="00CB58FD"/>
    <w:rsid w:val="00CE2522"/>
    <w:rsid w:val="00CE5F97"/>
    <w:rsid w:val="00D13E37"/>
    <w:rsid w:val="00D20D6A"/>
    <w:rsid w:val="00D24052"/>
    <w:rsid w:val="00D25EA4"/>
    <w:rsid w:val="00D40B65"/>
    <w:rsid w:val="00D52ACC"/>
    <w:rsid w:val="00D53316"/>
    <w:rsid w:val="00D61A15"/>
    <w:rsid w:val="00D72F5A"/>
    <w:rsid w:val="00D81B35"/>
    <w:rsid w:val="00D9072C"/>
    <w:rsid w:val="00DA4CC8"/>
    <w:rsid w:val="00DA4E30"/>
    <w:rsid w:val="00DA5F2E"/>
    <w:rsid w:val="00DE6B7A"/>
    <w:rsid w:val="00DE76A6"/>
    <w:rsid w:val="00DF4826"/>
    <w:rsid w:val="00DF604D"/>
    <w:rsid w:val="00E17F15"/>
    <w:rsid w:val="00E2351D"/>
    <w:rsid w:val="00E43FDA"/>
    <w:rsid w:val="00E5790B"/>
    <w:rsid w:val="00E7693C"/>
    <w:rsid w:val="00E8717E"/>
    <w:rsid w:val="00E96A2D"/>
    <w:rsid w:val="00E96C82"/>
    <w:rsid w:val="00EA166C"/>
    <w:rsid w:val="00EA7960"/>
    <w:rsid w:val="00EB30E4"/>
    <w:rsid w:val="00EB3F41"/>
    <w:rsid w:val="00EC0A44"/>
    <w:rsid w:val="00EC3880"/>
    <w:rsid w:val="00EF33DF"/>
    <w:rsid w:val="00F10E12"/>
    <w:rsid w:val="00F214DF"/>
    <w:rsid w:val="00F32378"/>
    <w:rsid w:val="00F405F8"/>
    <w:rsid w:val="00F70119"/>
    <w:rsid w:val="00F7335F"/>
    <w:rsid w:val="00F765A0"/>
    <w:rsid w:val="00F8651C"/>
    <w:rsid w:val="00F9087C"/>
    <w:rsid w:val="00F91AD6"/>
    <w:rsid w:val="00FA67A8"/>
    <w:rsid w:val="00FB0D3E"/>
    <w:rsid w:val="00FB3EBA"/>
    <w:rsid w:val="00FD15E0"/>
    <w:rsid w:val="00FD77FC"/>
    <w:rsid w:val="00FE073C"/>
    <w:rsid w:val="00FE3CC7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6BE8"/>
  </w:style>
  <w:style w:type="paragraph" w:styleId="Otsikko1">
    <w:name w:val="heading 1"/>
    <w:basedOn w:val="Normaali"/>
    <w:next w:val="Normaali"/>
    <w:link w:val="Otsikko1Char"/>
    <w:uiPriority w:val="9"/>
    <w:qFormat/>
    <w:rsid w:val="00800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7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D58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D58A6"/>
  </w:style>
  <w:style w:type="paragraph" w:styleId="Alatunniste">
    <w:name w:val="footer"/>
    <w:basedOn w:val="Normaali"/>
    <w:link w:val="AlatunnisteChar"/>
    <w:uiPriority w:val="99"/>
    <w:unhideWhenUsed/>
    <w:rsid w:val="007D58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D58A6"/>
  </w:style>
  <w:style w:type="paragraph" w:styleId="Seliteteksti">
    <w:name w:val="Balloon Text"/>
    <w:basedOn w:val="Normaali"/>
    <w:link w:val="SelitetekstiChar"/>
    <w:uiPriority w:val="99"/>
    <w:semiHidden/>
    <w:unhideWhenUsed/>
    <w:rsid w:val="007D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8A6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00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722382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1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BF7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0A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4C6DA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533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1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du.fi/export/sites/default/OPM/Julkaisut/2011/liitteet/tr15.pdf?lang=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u.fi/erityinen_tuki/yhteinen_koulu_kaikil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samiedu.fi/nuoret/opintopolu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4FF77-CC6F-4DA9-AE0D-59170FBC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1591</Words>
  <Characters>12891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</dc:creator>
  <cp:lastModifiedBy>samiope</cp:lastModifiedBy>
  <cp:revision>204</cp:revision>
  <cp:lastPrinted>2014-06-04T07:08:00Z</cp:lastPrinted>
  <dcterms:created xsi:type="dcterms:W3CDTF">2014-05-31T10:59:00Z</dcterms:created>
  <dcterms:modified xsi:type="dcterms:W3CDTF">2014-09-22T12:03:00Z</dcterms:modified>
</cp:coreProperties>
</file>