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C3" w:rsidRPr="006A2C15" w:rsidRDefault="009E06C3">
      <w:pPr>
        <w:rPr>
          <w:rFonts w:ascii="Arial" w:hAnsi="Arial" w:cs="Arial"/>
          <w:lang w:val="fi-FI"/>
        </w:rPr>
      </w:pPr>
    </w:p>
    <w:p w:rsidR="00A77FE6" w:rsidRPr="006A2C15" w:rsidRDefault="00A77FE6">
      <w:pPr>
        <w:rPr>
          <w:rFonts w:ascii="Arial" w:hAnsi="Arial" w:cs="Arial"/>
          <w:lang w:val="fi-FI"/>
        </w:rPr>
      </w:pPr>
    </w:p>
    <w:p w:rsidR="00A77FE6" w:rsidRPr="006A2C15" w:rsidRDefault="00A77FE6" w:rsidP="00A77FE6">
      <w:pPr>
        <w:rPr>
          <w:rFonts w:ascii="Arial" w:hAnsi="Arial" w:cs="Arial"/>
          <w:lang w:val="fi-FI"/>
        </w:rPr>
      </w:pPr>
      <w:r w:rsidRPr="006A2C15">
        <w:rPr>
          <w:rFonts w:ascii="Arial" w:hAnsi="Arial" w:cs="Arial"/>
          <w:lang w:val="fi-FI"/>
        </w:rPr>
        <w:t>Jyväskylän ammattikorkeakoulu</w:t>
      </w:r>
    </w:p>
    <w:p w:rsidR="00A77FE6" w:rsidRPr="006A2C15" w:rsidRDefault="00A77FE6" w:rsidP="00A77FE6">
      <w:pPr>
        <w:rPr>
          <w:rFonts w:ascii="Arial" w:hAnsi="Arial" w:cs="Arial"/>
          <w:lang w:val="fi-FI"/>
        </w:rPr>
      </w:pPr>
      <w:r w:rsidRPr="006A2C15">
        <w:rPr>
          <w:rFonts w:ascii="Arial" w:hAnsi="Arial" w:cs="Arial"/>
          <w:lang w:val="fi-FI"/>
        </w:rPr>
        <w:t>Ammatillinen opettajakorkeakoulu</w:t>
      </w:r>
    </w:p>
    <w:p w:rsidR="00A77FE6" w:rsidRPr="006A2C15" w:rsidRDefault="00A77FE6" w:rsidP="00A77FE6">
      <w:pPr>
        <w:rPr>
          <w:rFonts w:ascii="Arial" w:hAnsi="Arial" w:cs="Arial"/>
          <w:lang w:val="fi-FI"/>
        </w:rPr>
      </w:pPr>
      <w:r w:rsidRPr="006A2C15">
        <w:rPr>
          <w:rFonts w:ascii="Arial" w:hAnsi="Arial" w:cs="Arial"/>
          <w:lang w:val="fi-FI"/>
        </w:rPr>
        <w:t>Opinto-ohjaajakoulu</w:t>
      </w:r>
      <w:r w:rsidR="000C37C4" w:rsidRPr="006A2C15">
        <w:rPr>
          <w:rFonts w:ascii="Arial" w:hAnsi="Arial" w:cs="Arial"/>
          <w:lang w:val="fi-FI"/>
        </w:rPr>
        <w:t>tus</w:t>
      </w:r>
    </w:p>
    <w:p w:rsidR="00A77FE6" w:rsidRPr="006A2C15" w:rsidRDefault="00A77FE6">
      <w:pPr>
        <w:rPr>
          <w:rFonts w:ascii="Arial" w:hAnsi="Arial" w:cs="Arial"/>
          <w:lang w:val="fi-FI"/>
        </w:rPr>
      </w:pPr>
      <w:r w:rsidRPr="006A2C15">
        <w:rPr>
          <w:rFonts w:ascii="Arial" w:hAnsi="Arial" w:cs="Arial"/>
          <w:lang w:val="fi-FI"/>
        </w:rPr>
        <w:t>Julian Lindberg</w:t>
      </w:r>
    </w:p>
    <w:p w:rsidR="00A77FE6" w:rsidRPr="006A2C15" w:rsidRDefault="002F056D">
      <w:pPr>
        <w:rPr>
          <w:rFonts w:ascii="Arial" w:hAnsi="Arial" w:cs="Arial"/>
          <w:lang w:val="fi-FI"/>
        </w:rPr>
      </w:pPr>
      <w:r>
        <w:rPr>
          <w:rFonts w:ascii="Arial" w:hAnsi="Arial" w:cs="Arial"/>
          <w:lang w:val="fi-FI"/>
        </w:rPr>
        <w:t>03</w:t>
      </w:r>
      <w:r w:rsidR="00A77FE6" w:rsidRPr="006A2C15">
        <w:rPr>
          <w:rFonts w:ascii="Arial" w:hAnsi="Arial" w:cs="Arial"/>
          <w:lang w:val="fi-FI"/>
        </w:rPr>
        <w:t>.05.2013</w:t>
      </w:r>
    </w:p>
    <w:p w:rsidR="00A77FE6" w:rsidRPr="006A2C15" w:rsidRDefault="00A77FE6">
      <w:pPr>
        <w:rPr>
          <w:rFonts w:ascii="Arial" w:hAnsi="Arial" w:cs="Arial"/>
          <w:lang w:val="fi-FI"/>
        </w:rPr>
      </w:pPr>
    </w:p>
    <w:p w:rsidR="006A2C15" w:rsidRPr="006A2C15" w:rsidRDefault="006A2C15">
      <w:pPr>
        <w:rPr>
          <w:rFonts w:ascii="Arial" w:hAnsi="Arial" w:cs="Arial"/>
          <w:lang w:val="fi-FI"/>
        </w:rPr>
      </w:pPr>
    </w:p>
    <w:p w:rsidR="006A2C15" w:rsidRPr="006A2C15" w:rsidRDefault="006A2C15">
      <w:pPr>
        <w:rPr>
          <w:rFonts w:ascii="Arial" w:hAnsi="Arial" w:cs="Arial"/>
          <w:lang w:val="fi-FI"/>
        </w:rPr>
      </w:pPr>
    </w:p>
    <w:p w:rsidR="00A77FE6" w:rsidRPr="006A2C15" w:rsidRDefault="00A77FE6">
      <w:pPr>
        <w:rPr>
          <w:rFonts w:ascii="Arial" w:hAnsi="Arial" w:cs="Arial"/>
          <w:lang w:val="fi-FI"/>
        </w:rPr>
      </w:pPr>
    </w:p>
    <w:p w:rsidR="00A77FE6" w:rsidRPr="006A2C15" w:rsidRDefault="00A77FE6">
      <w:pPr>
        <w:rPr>
          <w:rFonts w:ascii="Arial" w:hAnsi="Arial" w:cs="Arial"/>
          <w:b/>
          <w:lang w:val="fi-FI"/>
        </w:rPr>
      </w:pPr>
      <w:r w:rsidRPr="006A2C15">
        <w:rPr>
          <w:rFonts w:ascii="Arial" w:hAnsi="Arial" w:cs="Arial"/>
          <w:b/>
          <w:lang w:val="fi-FI"/>
        </w:rPr>
        <w:t>Artikkeli</w:t>
      </w:r>
    </w:p>
    <w:p w:rsidR="00A77FE6" w:rsidRPr="006A2C15" w:rsidRDefault="00A77FE6">
      <w:pPr>
        <w:rPr>
          <w:rFonts w:ascii="Arial" w:hAnsi="Arial" w:cs="Arial"/>
          <w:b/>
          <w:lang w:val="fi-FI"/>
        </w:rPr>
      </w:pPr>
    </w:p>
    <w:p w:rsidR="00A77FE6" w:rsidRPr="006A2C15" w:rsidRDefault="000C37C4">
      <w:pPr>
        <w:rPr>
          <w:rFonts w:ascii="Arial" w:hAnsi="Arial" w:cs="Arial"/>
          <w:lang w:val="fi-FI"/>
        </w:rPr>
      </w:pPr>
      <w:r w:rsidRPr="006A2C15">
        <w:rPr>
          <w:rFonts w:ascii="Arial" w:hAnsi="Arial" w:cs="Arial"/>
          <w:lang w:val="fi-FI"/>
        </w:rPr>
        <w:t xml:space="preserve">Ohjaus- ja neuvontapalveluiden kehittäminen </w:t>
      </w:r>
      <w:r w:rsidR="00CD2735">
        <w:rPr>
          <w:rFonts w:ascii="Arial" w:hAnsi="Arial" w:cs="Arial"/>
          <w:lang w:val="fi-FI"/>
        </w:rPr>
        <w:t xml:space="preserve">yliopistojen </w:t>
      </w:r>
      <w:r w:rsidR="00A77FE6" w:rsidRPr="006A2C15">
        <w:rPr>
          <w:rFonts w:ascii="Arial" w:hAnsi="Arial" w:cs="Arial"/>
          <w:lang w:val="fi-FI"/>
        </w:rPr>
        <w:t>non- ja inform</w:t>
      </w:r>
      <w:r w:rsidRPr="006A2C15">
        <w:rPr>
          <w:rFonts w:ascii="Arial" w:hAnsi="Arial" w:cs="Arial"/>
          <w:lang w:val="fi-FI"/>
        </w:rPr>
        <w:t>aalin osaaminen tunnistamisen tueksi</w:t>
      </w:r>
      <w:r w:rsidR="00CD2735">
        <w:rPr>
          <w:rFonts w:ascii="Arial" w:hAnsi="Arial" w:cs="Arial"/>
          <w:lang w:val="fi-FI"/>
        </w:rPr>
        <w:t xml:space="preserve"> </w:t>
      </w:r>
      <w:r w:rsidR="00EC712E">
        <w:rPr>
          <w:rFonts w:ascii="Arial" w:hAnsi="Arial" w:cs="Arial"/>
          <w:lang w:val="fi-FI"/>
        </w:rPr>
        <w:t>–  kehittämistarpeita koskeva selvitys</w:t>
      </w:r>
    </w:p>
    <w:p w:rsidR="00A77FE6" w:rsidRPr="006A2C15" w:rsidRDefault="00A77FE6">
      <w:pPr>
        <w:rPr>
          <w:rFonts w:ascii="Arial" w:hAnsi="Arial" w:cs="Arial"/>
          <w:lang w:val="fi-FI"/>
        </w:rPr>
      </w:pPr>
    </w:p>
    <w:p w:rsidR="00A77FE6" w:rsidRPr="006A2C15" w:rsidRDefault="00A77FE6">
      <w:pPr>
        <w:rPr>
          <w:rFonts w:ascii="Arial" w:hAnsi="Arial" w:cs="Arial"/>
          <w:lang w:val="fi-FI"/>
        </w:rPr>
      </w:pPr>
    </w:p>
    <w:p w:rsidR="00A77FE6" w:rsidRPr="006A2C15" w:rsidRDefault="00A77FE6" w:rsidP="00A77FE6">
      <w:pPr>
        <w:rPr>
          <w:rFonts w:ascii="Arial" w:hAnsi="Arial" w:cs="Arial"/>
          <w:b/>
          <w:lang w:val="fi-FI"/>
        </w:rPr>
      </w:pPr>
      <w:r w:rsidRPr="006A2C15">
        <w:rPr>
          <w:rFonts w:ascii="Arial" w:hAnsi="Arial" w:cs="Arial"/>
          <w:b/>
          <w:lang w:val="fi-FI"/>
        </w:rPr>
        <w:t>Sisältö</w:t>
      </w:r>
    </w:p>
    <w:p w:rsidR="00A77FE6" w:rsidRPr="006A2C15" w:rsidRDefault="00A77FE6" w:rsidP="00A77FE6">
      <w:pPr>
        <w:rPr>
          <w:rFonts w:ascii="Arial" w:hAnsi="Arial" w:cs="Arial"/>
          <w:lang w:val="fi-FI"/>
        </w:rPr>
      </w:pPr>
      <w:r w:rsidRPr="006A2C15">
        <w:rPr>
          <w:rFonts w:ascii="Arial" w:hAnsi="Arial" w:cs="Arial"/>
          <w:lang w:val="fi-FI"/>
        </w:rPr>
        <w:t xml:space="preserve">1. Tiivistelmä </w:t>
      </w:r>
      <w:r w:rsidR="003D5E59">
        <w:rPr>
          <w:rFonts w:ascii="Arial" w:hAnsi="Arial" w:cs="Arial"/>
          <w:lang w:val="fi-FI"/>
        </w:rPr>
        <w:t>…………………………………………………………………………………………2</w:t>
      </w:r>
    </w:p>
    <w:p w:rsidR="00A77FE6" w:rsidRPr="006A2C15" w:rsidRDefault="00E775EC" w:rsidP="00A77FE6">
      <w:pPr>
        <w:rPr>
          <w:rFonts w:ascii="Arial" w:hAnsi="Arial" w:cs="Arial"/>
          <w:lang w:val="fi-FI"/>
        </w:rPr>
      </w:pPr>
      <w:r>
        <w:rPr>
          <w:rFonts w:ascii="Arial" w:hAnsi="Arial" w:cs="Arial"/>
          <w:lang w:val="fi-FI"/>
        </w:rPr>
        <w:t xml:space="preserve">2. Taustaa </w:t>
      </w:r>
      <w:r w:rsidR="003D5E59">
        <w:rPr>
          <w:rFonts w:ascii="Arial" w:hAnsi="Arial" w:cs="Arial"/>
          <w:lang w:val="fi-FI"/>
        </w:rPr>
        <w:t>…………………………………………………………………………………………….2</w:t>
      </w:r>
    </w:p>
    <w:p w:rsidR="00AA0324" w:rsidRDefault="00A77FE6" w:rsidP="00A77FE6">
      <w:pPr>
        <w:rPr>
          <w:rFonts w:ascii="Arial" w:hAnsi="Arial" w:cs="Arial"/>
          <w:lang w:val="fi-FI"/>
        </w:rPr>
      </w:pPr>
      <w:r w:rsidRPr="006A2C15">
        <w:rPr>
          <w:rFonts w:ascii="Arial" w:hAnsi="Arial" w:cs="Arial"/>
          <w:lang w:val="fi-FI"/>
        </w:rPr>
        <w:t xml:space="preserve">3. </w:t>
      </w:r>
      <w:r w:rsidR="00BC377D">
        <w:rPr>
          <w:rFonts w:ascii="Arial" w:hAnsi="Arial" w:cs="Arial"/>
          <w:lang w:val="fi-FI"/>
        </w:rPr>
        <w:t>S</w:t>
      </w:r>
      <w:r w:rsidR="00AA0324">
        <w:rPr>
          <w:rFonts w:ascii="Arial" w:hAnsi="Arial" w:cs="Arial"/>
          <w:lang w:val="fi-FI"/>
        </w:rPr>
        <w:t>elvityksen toteuttaminen</w:t>
      </w:r>
      <w:r w:rsidR="003D5E59">
        <w:rPr>
          <w:rFonts w:ascii="Arial" w:hAnsi="Arial" w:cs="Arial"/>
          <w:lang w:val="fi-FI"/>
        </w:rPr>
        <w:t>………………………………………………………………………..3</w:t>
      </w:r>
    </w:p>
    <w:p w:rsidR="00B17AE0" w:rsidRPr="006A2C15" w:rsidRDefault="00AA0324" w:rsidP="00A77FE6">
      <w:pPr>
        <w:rPr>
          <w:rFonts w:ascii="Arial" w:hAnsi="Arial" w:cs="Arial"/>
          <w:lang w:val="fi-FI"/>
        </w:rPr>
      </w:pPr>
      <w:r>
        <w:rPr>
          <w:rFonts w:ascii="Arial" w:hAnsi="Arial" w:cs="Arial"/>
          <w:lang w:val="fi-FI"/>
        </w:rPr>
        <w:t>4. Selvityksen tuloksia</w:t>
      </w:r>
      <w:r w:rsidR="003D5E59">
        <w:rPr>
          <w:rFonts w:ascii="Arial" w:hAnsi="Arial" w:cs="Arial"/>
          <w:lang w:val="fi-FI"/>
        </w:rPr>
        <w:t>……………………………………………………………………………….5</w:t>
      </w:r>
    </w:p>
    <w:p w:rsidR="00A77FE6" w:rsidRDefault="00EC5CCC" w:rsidP="00A77FE6">
      <w:pPr>
        <w:rPr>
          <w:rFonts w:ascii="Arial" w:hAnsi="Arial" w:cs="Arial"/>
          <w:lang w:val="fi-FI"/>
        </w:rPr>
      </w:pPr>
      <w:r>
        <w:rPr>
          <w:rFonts w:ascii="Arial" w:hAnsi="Arial" w:cs="Arial"/>
          <w:lang w:val="fi-FI"/>
        </w:rPr>
        <w:t>5</w:t>
      </w:r>
      <w:r w:rsidR="003D5E59">
        <w:rPr>
          <w:rFonts w:ascii="Arial" w:hAnsi="Arial" w:cs="Arial"/>
          <w:lang w:val="fi-FI"/>
        </w:rPr>
        <w:t>. Johtopäätökset…………………………………………………………………………………….9</w:t>
      </w:r>
    </w:p>
    <w:p w:rsidR="003D5E59" w:rsidRDefault="003D5E59" w:rsidP="00A77FE6">
      <w:pPr>
        <w:rPr>
          <w:rFonts w:ascii="Arial" w:hAnsi="Arial" w:cs="Arial"/>
          <w:lang w:val="fi-FI"/>
        </w:rPr>
      </w:pPr>
      <w:r>
        <w:rPr>
          <w:rFonts w:ascii="Arial" w:hAnsi="Arial" w:cs="Arial"/>
          <w:lang w:val="fi-FI"/>
        </w:rPr>
        <w:t>Lähteet………………………………………………………………………………………………..10</w:t>
      </w:r>
    </w:p>
    <w:p w:rsidR="003D5E59" w:rsidRPr="006A2C15" w:rsidRDefault="003D5E59" w:rsidP="00A77FE6">
      <w:pPr>
        <w:rPr>
          <w:rFonts w:ascii="Arial" w:hAnsi="Arial" w:cs="Arial"/>
          <w:lang w:val="fi-FI"/>
        </w:rPr>
      </w:pPr>
      <w:r>
        <w:rPr>
          <w:rFonts w:ascii="Arial" w:hAnsi="Arial" w:cs="Arial"/>
          <w:lang w:val="fi-FI"/>
        </w:rPr>
        <w:t>Liitteet………………………………………………………………………………………………...12</w:t>
      </w:r>
    </w:p>
    <w:p w:rsidR="00A77FE6" w:rsidRPr="006A2C15" w:rsidRDefault="00A77FE6">
      <w:pPr>
        <w:rPr>
          <w:rFonts w:ascii="Arial" w:hAnsi="Arial" w:cs="Arial"/>
          <w:lang w:val="fi-FI"/>
        </w:rPr>
      </w:pPr>
    </w:p>
    <w:p w:rsidR="00A77FE6" w:rsidRPr="006A2C15" w:rsidRDefault="00A77FE6">
      <w:pPr>
        <w:rPr>
          <w:rFonts w:ascii="Arial" w:hAnsi="Arial" w:cs="Arial"/>
          <w:lang w:val="fi-FI"/>
        </w:rPr>
      </w:pPr>
    </w:p>
    <w:p w:rsidR="00A77FE6" w:rsidRPr="006A2C15" w:rsidRDefault="00A77FE6">
      <w:pPr>
        <w:rPr>
          <w:rFonts w:ascii="Arial" w:hAnsi="Arial" w:cs="Arial"/>
          <w:lang w:val="fi-FI"/>
        </w:rPr>
      </w:pPr>
    </w:p>
    <w:p w:rsidR="00A77FE6" w:rsidRPr="006A2C15" w:rsidRDefault="00A77FE6">
      <w:pPr>
        <w:rPr>
          <w:rFonts w:ascii="Arial" w:hAnsi="Arial" w:cs="Arial"/>
          <w:lang w:val="fi-FI"/>
        </w:rPr>
      </w:pPr>
    </w:p>
    <w:p w:rsidR="00A77FE6" w:rsidRPr="006A2C15" w:rsidRDefault="00A77FE6">
      <w:pPr>
        <w:rPr>
          <w:rFonts w:ascii="Arial" w:hAnsi="Arial" w:cs="Arial"/>
          <w:lang w:val="fi-FI"/>
        </w:rPr>
      </w:pPr>
    </w:p>
    <w:p w:rsidR="003853F1" w:rsidRDefault="003853F1" w:rsidP="007A09A2">
      <w:pPr>
        <w:rPr>
          <w:rStyle w:val="Heading1Char"/>
          <w:rFonts w:ascii="Arial" w:hAnsi="Arial" w:cs="Arial"/>
          <w:color w:val="auto"/>
          <w:sz w:val="22"/>
          <w:szCs w:val="22"/>
          <w:lang w:val="fi-FI"/>
        </w:rPr>
      </w:pPr>
      <w:bookmarkStart w:id="0" w:name="_GoBack"/>
      <w:bookmarkEnd w:id="0"/>
    </w:p>
    <w:p w:rsidR="006A2C15" w:rsidRDefault="00CD2735" w:rsidP="007A09A2">
      <w:pPr>
        <w:rPr>
          <w:rStyle w:val="Heading1Char"/>
          <w:rFonts w:ascii="Arial" w:hAnsi="Arial" w:cs="Arial"/>
          <w:color w:val="auto"/>
          <w:sz w:val="22"/>
          <w:szCs w:val="22"/>
          <w:lang w:val="fi-FI"/>
        </w:rPr>
      </w:pPr>
      <w:r w:rsidRPr="00CD2735">
        <w:rPr>
          <w:rStyle w:val="Heading1Char"/>
          <w:rFonts w:ascii="Arial" w:hAnsi="Arial" w:cs="Arial"/>
          <w:color w:val="auto"/>
          <w:sz w:val="22"/>
          <w:szCs w:val="22"/>
          <w:lang w:val="fi-FI"/>
        </w:rPr>
        <w:t>Ohjaus- ja neuvontapalveluiden kehittäminen yliopistojen non- ja informaalin osaaminen tunnistamisen tueksi –  kehittämistarpeita koskeva selvitys</w:t>
      </w:r>
    </w:p>
    <w:p w:rsidR="00CD2735" w:rsidRPr="006A2C15" w:rsidRDefault="00CD2735" w:rsidP="007A09A2">
      <w:pPr>
        <w:rPr>
          <w:rStyle w:val="Heading1Char"/>
          <w:rFonts w:ascii="Arial" w:hAnsi="Arial" w:cs="Arial"/>
          <w:color w:val="auto"/>
          <w:sz w:val="22"/>
          <w:szCs w:val="22"/>
          <w:lang w:val="fi-FI"/>
        </w:rPr>
      </w:pPr>
    </w:p>
    <w:p w:rsidR="009E06C3" w:rsidRDefault="00C7640D" w:rsidP="00AA0324">
      <w:pPr>
        <w:pStyle w:val="ListParagraph"/>
        <w:numPr>
          <w:ilvl w:val="0"/>
          <w:numId w:val="18"/>
        </w:numPr>
        <w:rPr>
          <w:rStyle w:val="Strong"/>
          <w:rFonts w:ascii="Arial" w:hAnsi="Arial" w:cs="Arial"/>
          <w:lang w:val="fi-FI"/>
        </w:rPr>
      </w:pPr>
      <w:r w:rsidRPr="00AA0324">
        <w:rPr>
          <w:rStyle w:val="Strong"/>
          <w:rFonts w:ascii="Arial" w:hAnsi="Arial" w:cs="Arial"/>
          <w:lang w:val="fi-FI"/>
        </w:rPr>
        <w:t>Tiivistelmä</w:t>
      </w:r>
    </w:p>
    <w:p w:rsidR="009745DB" w:rsidRDefault="009745DB" w:rsidP="009745DB">
      <w:pPr>
        <w:pStyle w:val="ListParagraph"/>
        <w:ind w:left="0"/>
        <w:rPr>
          <w:rStyle w:val="Strong"/>
          <w:rFonts w:ascii="Arial" w:hAnsi="Arial" w:cs="Arial"/>
          <w:b w:val="0"/>
          <w:lang w:val="fi-FI"/>
        </w:rPr>
      </w:pPr>
    </w:p>
    <w:p w:rsidR="006401BD" w:rsidRPr="009745DB" w:rsidRDefault="009745DB" w:rsidP="009745DB">
      <w:pPr>
        <w:pStyle w:val="ListParagraph"/>
        <w:ind w:left="0"/>
        <w:rPr>
          <w:rStyle w:val="Strong"/>
          <w:rFonts w:ascii="Arial" w:hAnsi="Arial" w:cs="Arial"/>
          <w:b w:val="0"/>
          <w:lang w:val="fi-FI"/>
        </w:rPr>
      </w:pPr>
      <w:r>
        <w:rPr>
          <w:rStyle w:val="Strong"/>
          <w:rFonts w:ascii="Arial" w:hAnsi="Arial" w:cs="Arial"/>
          <w:b w:val="0"/>
          <w:lang w:val="fi-FI"/>
        </w:rPr>
        <w:t xml:space="preserve">Tässä kehittämishankkeessa on selvitetty </w:t>
      </w:r>
      <w:r w:rsidR="006401BD">
        <w:rPr>
          <w:rStyle w:val="Strong"/>
          <w:rFonts w:ascii="Arial" w:hAnsi="Arial" w:cs="Arial"/>
          <w:b w:val="0"/>
          <w:lang w:val="fi-FI"/>
        </w:rPr>
        <w:t xml:space="preserve">minkälaisia ohjauksen ja tuen tarpeita on yliopistojen opettajilla, ohjaajilla ja opiskelijoilla </w:t>
      </w:r>
      <w:r>
        <w:rPr>
          <w:rStyle w:val="Strong"/>
          <w:rFonts w:ascii="Arial" w:hAnsi="Arial" w:cs="Arial"/>
          <w:b w:val="0"/>
          <w:lang w:val="fi-FI"/>
        </w:rPr>
        <w:t>non- ja informaalin osaamis</w:t>
      </w:r>
      <w:r w:rsidR="006401BD">
        <w:rPr>
          <w:rStyle w:val="Strong"/>
          <w:rFonts w:ascii="Arial" w:hAnsi="Arial" w:cs="Arial"/>
          <w:b w:val="0"/>
          <w:lang w:val="fi-FI"/>
        </w:rPr>
        <w:t>en arviointiprosessiin liittyen.</w:t>
      </w:r>
      <w:r>
        <w:rPr>
          <w:rStyle w:val="Strong"/>
          <w:rFonts w:ascii="Arial" w:hAnsi="Arial" w:cs="Arial"/>
          <w:b w:val="0"/>
          <w:lang w:val="fi-FI"/>
        </w:rPr>
        <w:t xml:space="preserve"> </w:t>
      </w:r>
      <w:r w:rsidR="006401BD">
        <w:rPr>
          <w:rStyle w:val="Strong"/>
          <w:rFonts w:ascii="Arial" w:hAnsi="Arial" w:cs="Arial"/>
          <w:b w:val="0"/>
          <w:lang w:val="fi-FI"/>
        </w:rPr>
        <w:t xml:space="preserve">Non- ja informaalin osaamisen arviointi liittyy nk. AHOT-toimintaan, jonka tavoitteena on antaa arvo opiskelijan aikaisemmalle osaamiselle hänen suorittaessaan tutkinto-opintoja yliopistossa. Non- ja informaali osaaminen poikkeaa nk. muodollisesta eli formaalista osaamisesta siten, ettei sitä voida todentaa esim. muiden oppilaitosten myöntämien todistusten perusteella, sillä se on esim. työssä tai harrastusten parissa omaksuttua osaamista. Kehittämishankkeen tulos on, että </w:t>
      </w:r>
      <w:r w:rsidR="006401BD" w:rsidRPr="006401BD">
        <w:rPr>
          <w:rStyle w:val="Strong"/>
          <w:rFonts w:ascii="Arial" w:hAnsi="Arial" w:cs="Arial"/>
          <w:b w:val="0"/>
          <w:lang w:val="fi-FI"/>
        </w:rPr>
        <w:t>non- ja informaalin osaamisen arvioinnissa otetaan yliopistoissa vasta ensiaskeleita.</w:t>
      </w:r>
      <w:r w:rsidR="005042B5">
        <w:rPr>
          <w:rStyle w:val="Strong"/>
          <w:rFonts w:ascii="Arial" w:hAnsi="Arial" w:cs="Arial"/>
          <w:b w:val="0"/>
          <w:lang w:val="fi-FI"/>
        </w:rPr>
        <w:t xml:space="preserve"> Osaamisen arviointi olisi hyvä kytkeä systemaattisemmin opiskelijan henkilökohtaisen opintosuunnitelman ohjausprosessiin, jolloin se luontevasti tukisi myös opiskelijan asiantuntijuuden kehittymistä. </w:t>
      </w:r>
      <w:r w:rsidR="006401BD" w:rsidRPr="006401BD">
        <w:rPr>
          <w:rStyle w:val="Strong"/>
          <w:rFonts w:ascii="Arial" w:hAnsi="Arial" w:cs="Arial"/>
          <w:b w:val="0"/>
          <w:lang w:val="fi-FI"/>
        </w:rPr>
        <w:t xml:space="preserve"> O</w:t>
      </w:r>
      <w:r w:rsidR="005042B5">
        <w:rPr>
          <w:rStyle w:val="Strong"/>
          <w:rFonts w:ascii="Arial" w:hAnsi="Arial" w:cs="Arial"/>
          <w:b w:val="0"/>
          <w:lang w:val="fi-FI"/>
        </w:rPr>
        <w:t>pettajien ja ohjaajien osaamiseen ja yhteistyön tukemiseen sekä eri aloille parhaiten soveltuvien arviointimenetelmien ja erilaisten</w:t>
      </w:r>
      <w:r w:rsidR="006401BD" w:rsidRPr="006401BD">
        <w:rPr>
          <w:rStyle w:val="Strong"/>
          <w:rFonts w:ascii="Arial" w:hAnsi="Arial" w:cs="Arial"/>
          <w:b w:val="0"/>
          <w:lang w:val="fi-FI"/>
        </w:rPr>
        <w:t xml:space="preserve"> tuki-</w:t>
      </w:r>
      <w:r w:rsidR="005042B5">
        <w:rPr>
          <w:rStyle w:val="Strong"/>
          <w:rFonts w:ascii="Arial" w:hAnsi="Arial" w:cs="Arial"/>
          <w:b w:val="0"/>
          <w:lang w:val="fi-FI"/>
        </w:rPr>
        <w:t>, ohjaus- ja neuvontapalveluiden</w:t>
      </w:r>
      <w:r w:rsidR="006401BD" w:rsidRPr="006401BD">
        <w:rPr>
          <w:rStyle w:val="Strong"/>
          <w:rFonts w:ascii="Arial" w:hAnsi="Arial" w:cs="Arial"/>
          <w:b w:val="0"/>
          <w:lang w:val="fi-FI"/>
        </w:rPr>
        <w:t xml:space="preserve"> </w:t>
      </w:r>
      <w:r w:rsidR="005042B5">
        <w:rPr>
          <w:rStyle w:val="Strong"/>
          <w:rFonts w:ascii="Arial" w:hAnsi="Arial" w:cs="Arial"/>
          <w:b w:val="0"/>
          <w:lang w:val="fi-FI"/>
        </w:rPr>
        <w:t xml:space="preserve">tukemiseen </w:t>
      </w:r>
      <w:r w:rsidR="006401BD" w:rsidRPr="006401BD">
        <w:rPr>
          <w:rStyle w:val="Strong"/>
          <w:rFonts w:ascii="Arial" w:hAnsi="Arial" w:cs="Arial"/>
          <w:b w:val="0"/>
          <w:lang w:val="fi-FI"/>
        </w:rPr>
        <w:t>kohdistuu</w:t>
      </w:r>
      <w:r w:rsidR="005042B5">
        <w:rPr>
          <w:rStyle w:val="Strong"/>
          <w:rFonts w:ascii="Arial" w:hAnsi="Arial" w:cs="Arial"/>
          <w:b w:val="0"/>
          <w:lang w:val="fi-FI"/>
        </w:rPr>
        <w:t xml:space="preserve"> paljon</w:t>
      </w:r>
      <w:r w:rsidR="006401BD" w:rsidRPr="006401BD">
        <w:rPr>
          <w:rStyle w:val="Strong"/>
          <w:rFonts w:ascii="Arial" w:hAnsi="Arial" w:cs="Arial"/>
          <w:b w:val="0"/>
          <w:lang w:val="fi-FI"/>
        </w:rPr>
        <w:t xml:space="preserve"> odotuksia.</w:t>
      </w:r>
      <w:r w:rsidR="005042B5">
        <w:rPr>
          <w:rStyle w:val="Strong"/>
          <w:rFonts w:ascii="Arial" w:hAnsi="Arial" w:cs="Arial"/>
          <w:b w:val="0"/>
          <w:lang w:val="fi-FI"/>
        </w:rPr>
        <w:t xml:space="preserve"> Nk. Ranskan malliin eli keskitettyihin arviontipalveluihin ja arviontiryhmiin suhtaudutaan ristiriitaisesti eli ne nähdään sekä mahdollisuutena, että uhkana.</w:t>
      </w:r>
      <w:r w:rsidR="006401BD">
        <w:rPr>
          <w:rStyle w:val="Strong"/>
          <w:rFonts w:ascii="Arial" w:hAnsi="Arial" w:cs="Arial"/>
          <w:b w:val="0"/>
          <w:lang w:val="fi-FI"/>
        </w:rPr>
        <w:t xml:space="preserve"> Osaamisperusteisten opetussuunnitelmien puuttuminen vaikeuttaa olennaisesti opettajien ja ohjaajien arvioin</w:t>
      </w:r>
      <w:r w:rsidR="005042B5">
        <w:rPr>
          <w:rStyle w:val="Strong"/>
          <w:rFonts w:ascii="Arial" w:hAnsi="Arial" w:cs="Arial"/>
          <w:b w:val="0"/>
          <w:lang w:val="fi-FI"/>
        </w:rPr>
        <w:t>titehtävää, ja opiskelijoille niiden puute</w:t>
      </w:r>
      <w:r w:rsidR="006401BD">
        <w:rPr>
          <w:rStyle w:val="Strong"/>
          <w:rFonts w:ascii="Arial" w:hAnsi="Arial" w:cs="Arial"/>
          <w:b w:val="0"/>
          <w:lang w:val="fi-FI"/>
        </w:rPr>
        <w:t xml:space="preserve"> tekee mahdottom</w:t>
      </w:r>
      <w:r w:rsidR="005042B5">
        <w:rPr>
          <w:rStyle w:val="Strong"/>
          <w:rFonts w:ascii="Arial" w:hAnsi="Arial" w:cs="Arial"/>
          <w:b w:val="0"/>
          <w:lang w:val="fi-FI"/>
        </w:rPr>
        <w:t xml:space="preserve">aksi oman osaamisen arvioinnin. </w:t>
      </w:r>
    </w:p>
    <w:p w:rsidR="009745DB" w:rsidRPr="00AA0324" w:rsidRDefault="009745DB" w:rsidP="009745DB">
      <w:pPr>
        <w:pStyle w:val="ListParagraph"/>
        <w:ind w:left="360"/>
        <w:rPr>
          <w:rStyle w:val="Strong"/>
          <w:rFonts w:ascii="Arial" w:hAnsi="Arial" w:cs="Arial"/>
          <w:lang w:val="fi-FI"/>
        </w:rPr>
      </w:pPr>
    </w:p>
    <w:p w:rsidR="00C7640D" w:rsidRDefault="00C7640D" w:rsidP="00AA0324">
      <w:pPr>
        <w:pStyle w:val="ListParagraph"/>
        <w:numPr>
          <w:ilvl w:val="0"/>
          <w:numId w:val="18"/>
        </w:numPr>
        <w:rPr>
          <w:rStyle w:val="Strong"/>
          <w:rFonts w:ascii="Arial" w:hAnsi="Arial" w:cs="Arial"/>
          <w:lang w:val="fi-FI"/>
        </w:rPr>
      </w:pPr>
      <w:r w:rsidRPr="00AA0324">
        <w:rPr>
          <w:rStyle w:val="Strong"/>
          <w:rFonts w:ascii="Arial" w:hAnsi="Arial" w:cs="Arial"/>
          <w:lang w:val="fi-FI"/>
        </w:rPr>
        <w:t>Taustaa</w:t>
      </w:r>
    </w:p>
    <w:p w:rsidR="00AA0324" w:rsidRPr="00AA0324" w:rsidRDefault="00AA0324" w:rsidP="00AA0324">
      <w:pPr>
        <w:pStyle w:val="ListParagraph"/>
        <w:rPr>
          <w:rStyle w:val="Strong"/>
          <w:rFonts w:ascii="Arial" w:hAnsi="Arial" w:cs="Arial"/>
          <w:lang w:val="fi-FI"/>
        </w:rPr>
      </w:pPr>
    </w:p>
    <w:p w:rsidR="0070096C" w:rsidRDefault="006A2C15" w:rsidP="000C37C4">
      <w:pPr>
        <w:rPr>
          <w:rStyle w:val="Strong"/>
          <w:rFonts w:ascii="Arial" w:hAnsi="Arial" w:cs="Arial"/>
          <w:b w:val="0"/>
          <w:lang w:val="fi-FI"/>
        </w:rPr>
      </w:pPr>
      <w:r>
        <w:rPr>
          <w:rStyle w:val="Strong"/>
          <w:rFonts w:ascii="Arial" w:hAnsi="Arial" w:cs="Arial"/>
          <w:b w:val="0"/>
          <w:lang w:val="fi-FI"/>
        </w:rPr>
        <w:t>Aikaisemmin</w:t>
      </w:r>
      <w:r w:rsidR="00471321" w:rsidRPr="006A2C15">
        <w:rPr>
          <w:rStyle w:val="Strong"/>
          <w:rFonts w:ascii="Arial" w:hAnsi="Arial" w:cs="Arial"/>
          <w:b w:val="0"/>
          <w:lang w:val="fi-FI"/>
        </w:rPr>
        <w:t xml:space="preserve"> </w:t>
      </w:r>
      <w:r>
        <w:rPr>
          <w:rStyle w:val="Strong"/>
          <w:rFonts w:ascii="Arial" w:hAnsi="Arial" w:cs="Arial"/>
          <w:b w:val="0"/>
          <w:lang w:val="fi-FI"/>
        </w:rPr>
        <w:t>hankitun osaamisen tunnistamisen ja tunnustamisen</w:t>
      </w:r>
      <w:r w:rsidR="00E775EC">
        <w:rPr>
          <w:rStyle w:val="Strong"/>
          <w:rFonts w:ascii="Arial" w:hAnsi="Arial" w:cs="Arial"/>
          <w:b w:val="0"/>
          <w:lang w:val="fi-FI"/>
        </w:rPr>
        <w:t xml:space="preserve"> kehittämis</w:t>
      </w:r>
      <w:r>
        <w:rPr>
          <w:rStyle w:val="Strong"/>
          <w:rFonts w:ascii="Arial" w:hAnsi="Arial" w:cs="Arial"/>
          <w:b w:val="0"/>
          <w:lang w:val="fi-FI"/>
        </w:rPr>
        <w:t xml:space="preserve">toiminta on ollut vireää korkeakoulusektorilla </w:t>
      </w:r>
      <w:r w:rsidR="00E775EC">
        <w:rPr>
          <w:rStyle w:val="Strong"/>
          <w:rFonts w:ascii="Arial" w:hAnsi="Arial" w:cs="Arial"/>
          <w:b w:val="0"/>
          <w:lang w:val="fi-FI"/>
        </w:rPr>
        <w:t xml:space="preserve">kaikkialla Euroopassa </w:t>
      </w:r>
      <w:r>
        <w:rPr>
          <w:rStyle w:val="Strong"/>
          <w:rFonts w:ascii="Arial" w:hAnsi="Arial" w:cs="Arial"/>
          <w:b w:val="0"/>
          <w:lang w:val="fi-FI"/>
        </w:rPr>
        <w:t>viime vuodet</w:t>
      </w:r>
      <w:r w:rsidR="00E775EC">
        <w:rPr>
          <w:rStyle w:val="Strong"/>
          <w:rFonts w:ascii="Arial" w:hAnsi="Arial" w:cs="Arial"/>
          <w:b w:val="0"/>
          <w:lang w:val="fi-FI"/>
        </w:rPr>
        <w:t xml:space="preserve">, ja </w:t>
      </w:r>
      <w:r w:rsidR="0070096C">
        <w:rPr>
          <w:rStyle w:val="Strong"/>
          <w:rFonts w:ascii="Arial" w:hAnsi="Arial" w:cs="Arial"/>
          <w:b w:val="0"/>
          <w:lang w:val="fi-FI"/>
        </w:rPr>
        <w:t xml:space="preserve">kehittämishankkeiden </w:t>
      </w:r>
      <w:r w:rsidR="00E775EC">
        <w:rPr>
          <w:rStyle w:val="Strong"/>
          <w:rFonts w:ascii="Arial" w:hAnsi="Arial" w:cs="Arial"/>
          <w:b w:val="0"/>
          <w:lang w:val="fi-FI"/>
        </w:rPr>
        <w:t>hyvistä käytännöist</w:t>
      </w:r>
      <w:r w:rsidR="0070096C">
        <w:rPr>
          <w:rStyle w:val="Strong"/>
          <w:rFonts w:ascii="Arial" w:hAnsi="Arial" w:cs="Arial"/>
          <w:b w:val="0"/>
          <w:lang w:val="fi-FI"/>
        </w:rPr>
        <w:t>ä on materiaaleja</w:t>
      </w:r>
      <w:r w:rsidR="00E775EC">
        <w:rPr>
          <w:rStyle w:val="Strong"/>
          <w:rFonts w:ascii="Arial" w:hAnsi="Arial" w:cs="Arial"/>
          <w:b w:val="0"/>
          <w:lang w:val="fi-FI"/>
        </w:rPr>
        <w:t xml:space="preserve"> esim. A</w:t>
      </w:r>
      <w:r w:rsidR="0070096C">
        <w:rPr>
          <w:rStyle w:val="Strong"/>
          <w:rFonts w:ascii="Arial" w:hAnsi="Arial" w:cs="Arial"/>
          <w:b w:val="0"/>
          <w:lang w:val="fi-FI"/>
        </w:rPr>
        <w:t>HOT-korkeakouluissa sivustolla</w:t>
      </w:r>
      <w:r w:rsidR="0070096C">
        <w:rPr>
          <w:rStyle w:val="FootnoteReference"/>
          <w:rFonts w:ascii="Arial" w:hAnsi="Arial" w:cs="Arial"/>
          <w:bCs/>
          <w:lang w:val="fi-FI"/>
        </w:rPr>
        <w:footnoteReference w:id="1"/>
      </w:r>
      <w:r w:rsidR="0070096C">
        <w:rPr>
          <w:rStyle w:val="Strong"/>
          <w:rFonts w:ascii="Arial" w:hAnsi="Arial" w:cs="Arial"/>
          <w:b w:val="0"/>
          <w:lang w:val="fi-FI"/>
        </w:rPr>
        <w:t>.</w:t>
      </w:r>
      <w:r w:rsidR="00471321" w:rsidRPr="006A2C15">
        <w:rPr>
          <w:rStyle w:val="Strong"/>
          <w:rFonts w:ascii="Arial" w:hAnsi="Arial" w:cs="Arial"/>
          <w:b w:val="0"/>
          <w:lang w:val="fi-FI"/>
        </w:rPr>
        <w:t xml:space="preserve"> </w:t>
      </w:r>
    </w:p>
    <w:p w:rsidR="00695038" w:rsidRDefault="00471321" w:rsidP="000C37C4">
      <w:pPr>
        <w:rPr>
          <w:rFonts w:ascii="Arial" w:hAnsi="Arial" w:cs="Arial"/>
          <w:lang w:val="fi-FI"/>
        </w:rPr>
      </w:pPr>
      <w:r w:rsidRPr="006A2C15">
        <w:rPr>
          <w:rFonts w:ascii="Arial" w:hAnsi="Arial" w:cs="Arial"/>
          <w:lang w:val="fi-FI"/>
        </w:rPr>
        <w:t xml:space="preserve">Anne Murphyn (2010, 47) mukaan tunnustamisessa </w:t>
      </w:r>
      <w:r w:rsidR="0070096C">
        <w:rPr>
          <w:rFonts w:ascii="Arial" w:hAnsi="Arial" w:cs="Arial"/>
          <w:lang w:val="fi-FI"/>
        </w:rPr>
        <w:t xml:space="preserve">on kyse siitä, että aiemmin opitulla annetaan arvo, jolloin </w:t>
      </w:r>
      <w:r w:rsidRPr="006A2C15">
        <w:rPr>
          <w:rFonts w:ascii="Arial" w:hAnsi="Arial" w:cs="Arial"/>
          <w:lang w:val="fi-FI"/>
        </w:rPr>
        <w:t>aikaisempi osaaminen määritellään, todenne</w:t>
      </w:r>
      <w:r w:rsidR="006A2C15">
        <w:rPr>
          <w:rFonts w:ascii="Arial" w:hAnsi="Arial" w:cs="Arial"/>
          <w:lang w:val="fi-FI"/>
        </w:rPr>
        <w:t xml:space="preserve">taan ja hyväksytään. </w:t>
      </w:r>
      <w:r w:rsidR="0070096C">
        <w:rPr>
          <w:rFonts w:ascii="Arial" w:hAnsi="Arial" w:cs="Arial"/>
          <w:lang w:val="fi-FI"/>
        </w:rPr>
        <w:t xml:space="preserve">Tunnustamisen prosessissa uusi ja opeteltava asettuu </w:t>
      </w:r>
      <w:r w:rsidRPr="006A2C15">
        <w:rPr>
          <w:rFonts w:ascii="Arial" w:hAnsi="Arial" w:cs="Arial"/>
          <w:lang w:val="fi-FI"/>
        </w:rPr>
        <w:t>luontevaksi jatkumoksi aiemmin opituil</w:t>
      </w:r>
      <w:r w:rsidR="006A2C15">
        <w:rPr>
          <w:rFonts w:ascii="Arial" w:hAnsi="Arial" w:cs="Arial"/>
          <w:lang w:val="fi-FI"/>
        </w:rPr>
        <w:t xml:space="preserve">le asioille. </w:t>
      </w:r>
      <w:r w:rsidRPr="006A2C15">
        <w:rPr>
          <w:rFonts w:ascii="Arial" w:hAnsi="Arial" w:cs="Arial"/>
          <w:lang w:val="fi-FI"/>
        </w:rPr>
        <w:t>Ai</w:t>
      </w:r>
      <w:r w:rsidR="006A2C15">
        <w:rPr>
          <w:rFonts w:ascii="Arial" w:hAnsi="Arial" w:cs="Arial"/>
          <w:lang w:val="fi-FI"/>
        </w:rPr>
        <w:t>emmin</w:t>
      </w:r>
      <w:r w:rsidRPr="006A2C15">
        <w:rPr>
          <w:rFonts w:ascii="Arial" w:hAnsi="Arial" w:cs="Arial"/>
          <w:lang w:val="fi-FI"/>
        </w:rPr>
        <w:t xml:space="preserve"> -sanalla viitataan</w:t>
      </w:r>
      <w:r w:rsidR="0070096C">
        <w:rPr>
          <w:rFonts w:ascii="Arial" w:hAnsi="Arial" w:cs="Arial"/>
          <w:lang w:val="fi-FI"/>
        </w:rPr>
        <w:t>kin vain</w:t>
      </w:r>
      <w:r w:rsidRPr="006A2C15">
        <w:rPr>
          <w:rFonts w:ascii="Arial" w:hAnsi="Arial" w:cs="Arial"/>
          <w:lang w:val="fi-FI"/>
        </w:rPr>
        <w:t xml:space="preserve"> siihen, että tode</w:t>
      </w:r>
      <w:r w:rsidR="006A2C15">
        <w:rPr>
          <w:rFonts w:ascii="Arial" w:hAnsi="Arial" w:cs="Arial"/>
          <w:lang w:val="fi-FI"/>
        </w:rPr>
        <w:t>nnettavaa osaamista ei ole</w:t>
      </w:r>
      <w:r w:rsidRPr="006A2C15">
        <w:rPr>
          <w:rFonts w:ascii="Arial" w:hAnsi="Arial" w:cs="Arial"/>
          <w:lang w:val="fi-FI"/>
        </w:rPr>
        <w:t xml:space="preserve"> virallisesti tunnustettu</w:t>
      </w:r>
      <w:r w:rsidR="008C66E7">
        <w:rPr>
          <w:rFonts w:ascii="Arial" w:hAnsi="Arial" w:cs="Arial"/>
          <w:lang w:val="fi-FI"/>
        </w:rPr>
        <w:t xml:space="preserve"> </w:t>
      </w:r>
      <w:r w:rsidR="0070096C">
        <w:rPr>
          <w:rFonts w:ascii="Arial" w:hAnsi="Arial" w:cs="Arial"/>
          <w:lang w:val="fi-FI"/>
        </w:rPr>
        <w:t xml:space="preserve">aikaisemmin esim. </w:t>
      </w:r>
      <w:r w:rsidR="008C66E7">
        <w:rPr>
          <w:rFonts w:ascii="Arial" w:hAnsi="Arial" w:cs="Arial"/>
          <w:lang w:val="fi-FI"/>
        </w:rPr>
        <w:t>arvioinneissa</w:t>
      </w:r>
      <w:r w:rsidRPr="006A2C15">
        <w:rPr>
          <w:rFonts w:ascii="Arial" w:hAnsi="Arial" w:cs="Arial"/>
          <w:lang w:val="fi-FI"/>
        </w:rPr>
        <w:t xml:space="preserve"> eikä </w:t>
      </w:r>
      <w:r w:rsidR="0070096C">
        <w:rPr>
          <w:rFonts w:ascii="Arial" w:hAnsi="Arial" w:cs="Arial"/>
          <w:lang w:val="fi-FI"/>
        </w:rPr>
        <w:t xml:space="preserve">sitä ole </w:t>
      </w:r>
      <w:r w:rsidRPr="006A2C15">
        <w:rPr>
          <w:rFonts w:ascii="Arial" w:hAnsi="Arial" w:cs="Arial"/>
          <w:lang w:val="fi-FI"/>
        </w:rPr>
        <w:t xml:space="preserve">todennettu </w:t>
      </w:r>
      <w:r w:rsidR="008C66E7">
        <w:rPr>
          <w:rFonts w:ascii="Arial" w:hAnsi="Arial" w:cs="Arial"/>
          <w:lang w:val="fi-FI"/>
        </w:rPr>
        <w:t>osaks</w:t>
      </w:r>
      <w:r w:rsidR="006A2C15">
        <w:rPr>
          <w:rFonts w:ascii="Arial" w:hAnsi="Arial" w:cs="Arial"/>
          <w:lang w:val="fi-FI"/>
        </w:rPr>
        <w:t xml:space="preserve">i tutkintoja tai </w:t>
      </w:r>
      <w:r w:rsidRPr="006A2C15">
        <w:rPr>
          <w:rFonts w:ascii="Arial" w:hAnsi="Arial" w:cs="Arial"/>
          <w:lang w:val="fi-FI"/>
        </w:rPr>
        <w:t>opinnäyttein</w:t>
      </w:r>
      <w:r w:rsidR="006A2C15">
        <w:rPr>
          <w:rFonts w:ascii="Arial" w:hAnsi="Arial" w:cs="Arial"/>
          <w:lang w:val="fi-FI"/>
        </w:rPr>
        <w:t xml:space="preserve">ä.  ”Aiempi” on siis </w:t>
      </w:r>
      <w:r w:rsidRPr="006A2C15">
        <w:rPr>
          <w:rFonts w:ascii="Arial" w:hAnsi="Arial" w:cs="Arial"/>
          <w:lang w:val="fi-FI"/>
        </w:rPr>
        <w:t>osaamista, joka on olemassa joko ennen opiskelijan etenemistä muodolliseen koulutukseen tai siinä vaiheeessa kun hän hake</w:t>
      </w:r>
      <w:r w:rsidR="006A2C15">
        <w:rPr>
          <w:rFonts w:ascii="Arial" w:hAnsi="Arial" w:cs="Arial"/>
          <w:lang w:val="fi-FI"/>
        </w:rPr>
        <w:t>e sille muodollista tunnustusta</w:t>
      </w:r>
      <w:r w:rsidRPr="006A2C15">
        <w:rPr>
          <w:rFonts w:ascii="Arial" w:hAnsi="Arial" w:cs="Arial"/>
          <w:lang w:val="fi-FI"/>
        </w:rPr>
        <w:t>.  Ky</w:t>
      </w:r>
      <w:r w:rsidR="0070096C">
        <w:rPr>
          <w:rFonts w:ascii="Arial" w:hAnsi="Arial" w:cs="Arial"/>
          <w:lang w:val="fi-FI"/>
        </w:rPr>
        <w:t xml:space="preserve">se on non- tai informaalista ( eli </w:t>
      </w:r>
      <w:r w:rsidRPr="006A2C15">
        <w:rPr>
          <w:rFonts w:ascii="Arial" w:hAnsi="Arial" w:cs="Arial"/>
          <w:lang w:val="fi-FI"/>
        </w:rPr>
        <w:t xml:space="preserve">epämuodollisesta ja epävirallisesta) </w:t>
      </w:r>
      <w:r w:rsidR="006A2C15">
        <w:rPr>
          <w:rFonts w:ascii="Arial" w:hAnsi="Arial" w:cs="Arial"/>
          <w:lang w:val="fi-FI"/>
        </w:rPr>
        <w:t xml:space="preserve">”aiemmasta” </w:t>
      </w:r>
      <w:r w:rsidRPr="006A2C15">
        <w:rPr>
          <w:rFonts w:ascii="Arial" w:hAnsi="Arial" w:cs="Arial"/>
          <w:lang w:val="fi-FI"/>
        </w:rPr>
        <w:t xml:space="preserve">osaamisesta, </w:t>
      </w:r>
      <w:r w:rsidR="006A2C15">
        <w:rPr>
          <w:rFonts w:ascii="Arial" w:hAnsi="Arial" w:cs="Arial"/>
          <w:lang w:val="fi-FI"/>
        </w:rPr>
        <w:t xml:space="preserve">silloin kun </w:t>
      </w:r>
      <w:r w:rsidRPr="006A2C15">
        <w:rPr>
          <w:rFonts w:ascii="Arial" w:hAnsi="Arial" w:cs="Arial"/>
          <w:lang w:val="fi-FI"/>
        </w:rPr>
        <w:t xml:space="preserve">opiskelija on hankkinut </w:t>
      </w:r>
      <w:r w:rsidR="006A2C15">
        <w:rPr>
          <w:rFonts w:ascii="Arial" w:hAnsi="Arial" w:cs="Arial"/>
          <w:lang w:val="fi-FI"/>
        </w:rPr>
        <w:t xml:space="preserve">sen </w:t>
      </w:r>
      <w:r w:rsidRPr="006A2C15">
        <w:rPr>
          <w:rFonts w:ascii="Arial" w:hAnsi="Arial" w:cs="Arial"/>
          <w:lang w:val="fi-FI"/>
        </w:rPr>
        <w:t xml:space="preserve">kokemuksellisesti esim. harrastustoiminnassa, palkka- tai vapaaehtoistyössä tai </w:t>
      </w:r>
      <w:r w:rsidRPr="006A2C15">
        <w:rPr>
          <w:rFonts w:ascii="Arial" w:hAnsi="Arial" w:cs="Arial"/>
          <w:lang w:val="fi-FI"/>
        </w:rPr>
        <w:lastRenderedPageBreak/>
        <w:t xml:space="preserve">epävirallisen statuksen omaavissa oppilaitoksissa tai koulutusorganisaatioissa (Murphy 2010,8). </w:t>
      </w:r>
    </w:p>
    <w:p w:rsidR="000C37C4" w:rsidRPr="006A2C15" w:rsidRDefault="00695038" w:rsidP="000C37C4">
      <w:pPr>
        <w:rPr>
          <w:rFonts w:ascii="Arial" w:hAnsi="Arial" w:cs="Arial"/>
          <w:lang w:val="fi-FI"/>
        </w:rPr>
      </w:pPr>
      <w:r w:rsidRPr="00695038">
        <w:rPr>
          <w:rFonts w:ascii="Arial" w:hAnsi="Arial" w:cs="Arial"/>
          <w:lang w:val="fi-FI"/>
        </w:rPr>
        <w:t>Non- ja informaalin osaamisen merkitys</w:t>
      </w:r>
      <w:r w:rsidR="0070096C">
        <w:rPr>
          <w:rFonts w:ascii="Arial" w:hAnsi="Arial" w:cs="Arial"/>
          <w:lang w:val="fi-FI"/>
        </w:rPr>
        <w:t>tä korostetaan</w:t>
      </w:r>
      <w:r w:rsidRPr="00695038">
        <w:rPr>
          <w:rFonts w:ascii="Arial" w:hAnsi="Arial" w:cs="Arial"/>
          <w:lang w:val="fi-FI"/>
        </w:rPr>
        <w:t xml:space="preserve"> mm. </w:t>
      </w:r>
      <w:r w:rsidR="0070096C">
        <w:rPr>
          <w:rFonts w:ascii="Arial" w:hAnsi="Arial" w:cs="Arial"/>
          <w:lang w:val="fi-FI"/>
        </w:rPr>
        <w:t>EU:n erilaisissa</w:t>
      </w:r>
      <w:r w:rsidRPr="00695038">
        <w:rPr>
          <w:rFonts w:ascii="Arial" w:hAnsi="Arial" w:cs="Arial"/>
          <w:lang w:val="fi-FI"/>
        </w:rPr>
        <w:t xml:space="preserve"> tavoiteohjelmissa ja </w:t>
      </w:r>
      <w:r w:rsidR="0070096C">
        <w:rPr>
          <w:rFonts w:ascii="Arial" w:hAnsi="Arial" w:cs="Arial"/>
          <w:lang w:val="fi-FI"/>
        </w:rPr>
        <w:t>kansallisesti siksi</w:t>
      </w:r>
      <w:r w:rsidRPr="00695038">
        <w:rPr>
          <w:rFonts w:ascii="Arial" w:hAnsi="Arial" w:cs="Arial"/>
          <w:lang w:val="fi-FI"/>
        </w:rPr>
        <w:t>, että työmarkkinat muuttuvat ja monilla aloilla on pula</w:t>
      </w:r>
      <w:r w:rsidR="0070096C">
        <w:rPr>
          <w:rFonts w:ascii="Arial" w:hAnsi="Arial" w:cs="Arial"/>
          <w:lang w:val="fi-FI"/>
        </w:rPr>
        <w:t>a</w:t>
      </w:r>
      <w:r w:rsidRPr="00695038">
        <w:rPr>
          <w:rFonts w:ascii="Arial" w:hAnsi="Arial" w:cs="Arial"/>
          <w:lang w:val="fi-FI"/>
        </w:rPr>
        <w:t xml:space="preserve"> </w:t>
      </w:r>
      <w:r w:rsidR="0070096C">
        <w:rPr>
          <w:rFonts w:ascii="Arial" w:hAnsi="Arial" w:cs="Arial"/>
          <w:lang w:val="fi-FI"/>
        </w:rPr>
        <w:t>työvoimasta. Monet joutuvat u</w:t>
      </w:r>
      <w:r w:rsidRPr="00695038">
        <w:rPr>
          <w:rFonts w:ascii="Arial" w:hAnsi="Arial" w:cs="Arial"/>
          <w:lang w:val="fi-FI"/>
        </w:rPr>
        <w:t>ransa aikana vaihtamaan tehtäviä, alaa ja asuinpaikkaa. Yksilön näkökulmasta</w:t>
      </w:r>
      <w:r w:rsidR="0070096C">
        <w:rPr>
          <w:rFonts w:ascii="Arial" w:hAnsi="Arial" w:cs="Arial"/>
          <w:lang w:val="fi-FI"/>
        </w:rPr>
        <w:t xml:space="preserve"> on varsinkin muutosvaihessa tärkeää, että</w:t>
      </w:r>
      <w:r w:rsidRPr="00695038">
        <w:rPr>
          <w:rFonts w:ascii="Arial" w:hAnsi="Arial" w:cs="Arial"/>
          <w:lang w:val="fi-FI"/>
        </w:rPr>
        <w:t xml:space="preserve"> osaamisen tunnistamisessa ja  tunnustamisessa </w:t>
      </w:r>
      <w:r w:rsidR="0070096C">
        <w:rPr>
          <w:rFonts w:ascii="Arial" w:hAnsi="Arial" w:cs="Arial"/>
          <w:lang w:val="fi-FI"/>
        </w:rPr>
        <w:t>hänen kaikki olemassa olevat resurssinsa hyödynnetään</w:t>
      </w:r>
      <w:r w:rsidRPr="00695038">
        <w:rPr>
          <w:rFonts w:ascii="Arial" w:hAnsi="Arial" w:cs="Arial"/>
          <w:lang w:val="fi-FI"/>
        </w:rPr>
        <w:t xml:space="preserve">. </w:t>
      </w:r>
      <w:r w:rsidR="0070096C">
        <w:rPr>
          <w:rFonts w:ascii="Arial" w:hAnsi="Arial" w:cs="Arial"/>
          <w:lang w:val="fi-FI"/>
        </w:rPr>
        <w:t>Yhteiskunnan näkökulmasta taas on merkittävää</w:t>
      </w:r>
      <w:r w:rsidRPr="00695038">
        <w:rPr>
          <w:rFonts w:ascii="Arial" w:hAnsi="Arial" w:cs="Arial"/>
          <w:lang w:val="fi-FI"/>
        </w:rPr>
        <w:t>, että olemassa oleva tieto j</w:t>
      </w:r>
      <w:r w:rsidR="0070096C">
        <w:rPr>
          <w:rFonts w:ascii="Arial" w:hAnsi="Arial" w:cs="Arial"/>
          <w:lang w:val="fi-FI"/>
        </w:rPr>
        <w:t xml:space="preserve">a kokemus saadaan täyspainoisesti käyttöön, jolloin vältetään osaamisen hukkaaminen (vrt. mm. keskustelu hiljaisen tiedon välittymisestä) ja ihmisten turha </w:t>
      </w:r>
      <w:r w:rsidRPr="00695038">
        <w:rPr>
          <w:rFonts w:ascii="Arial" w:hAnsi="Arial" w:cs="Arial"/>
          <w:lang w:val="fi-FI"/>
        </w:rPr>
        <w:t>kouluttaminen. (Colardyn, D. &amp; Bjoernåvold, J. 2004).</w:t>
      </w:r>
    </w:p>
    <w:p w:rsidR="000C37C4" w:rsidRPr="006A2C15" w:rsidRDefault="0018502A" w:rsidP="000C37C4">
      <w:pPr>
        <w:rPr>
          <w:rFonts w:ascii="Arial" w:hAnsi="Arial" w:cs="Arial"/>
          <w:lang w:val="fi-FI"/>
        </w:rPr>
      </w:pPr>
      <w:r>
        <w:rPr>
          <w:rFonts w:ascii="Arial" w:hAnsi="Arial" w:cs="Arial"/>
          <w:lang w:val="fi-FI"/>
        </w:rPr>
        <w:t>Y</w:t>
      </w:r>
      <w:r w:rsidRPr="006A2C15">
        <w:rPr>
          <w:rFonts w:ascii="Arial" w:hAnsi="Arial" w:cs="Arial"/>
          <w:lang w:val="fi-FI"/>
        </w:rPr>
        <w:t>liopistoissa</w:t>
      </w:r>
      <w:r>
        <w:rPr>
          <w:rFonts w:ascii="Arial" w:hAnsi="Arial" w:cs="Arial"/>
          <w:lang w:val="fi-FI"/>
        </w:rPr>
        <w:t xml:space="preserve"> sellaisen osaamisen arvioiminen ja tunnistaminen</w:t>
      </w:r>
      <w:r w:rsidRPr="006A2C15">
        <w:rPr>
          <w:rFonts w:ascii="Arial" w:hAnsi="Arial" w:cs="Arial"/>
          <w:lang w:val="fi-FI"/>
        </w:rPr>
        <w:t>, jota ei ole</w:t>
      </w:r>
      <w:r>
        <w:rPr>
          <w:rFonts w:ascii="Arial" w:hAnsi="Arial" w:cs="Arial"/>
          <w:lang w:val="fi-FI"/>
        </w:rPr>
        <w:t xml:space="preserve"> muodollisesti aiemmin todennettu, ja josta </w:t>
      </w:r>
      <w:r w:rsidRPr="006A2C15">
        <w:rPr>
          <w:rFonts w:ascii="Arial" w:hAnsi="Arial" w:cs="Arial"/>
          <w:lang w:val="fi-FI"/>
        </w:rPr>
        <w:t xml:space="preserve">opiskelijalla ei ole esitettävänä </w:t>
      </w:r>
      <w:r>
        <w:rPr>
          <w:rFonts w:ascii="Arial" w:hAnsi="Arial" w:cs="Arial"/>
          <w:lang w:val="fi-FI"/>
        </w:rPr>
        <w:t xml:space="preserve">yliopiston hyväksymien ja </w:t>
      </w:r>
      <w:r w:rsidRPr="006A2C15">
        <w:rPr>
          <w:rFonts w:ascii="Arial" w:hAnsi="Arial" w:cs="Arial"/>
          <w:lang w:val="fi-FI"/>
        </w:rPr>
        <w:t>virallisiksi miellettyjen oppilaitosten antamaa todistusta</w:t>
      </w:r>
      <w:r>
        <w:rPr>
          <w:rFonts w:ascii="Arial" w:hAnsi="Arial" w:cs="Arial"/>
          <w:lang w:val="fi-FI"/>
        </w:rPr>
        <w:t>, on melko uusi ja harvinainen asia</w:t>
      </w:r>
      <w:r w:rsidR="000C37C4" w:rsidRPr="006A2C15">
        <w:rPr>
          <w:rFonts w:ascii="Arial" w:hAnsi="Arial" w:cs="Arial"/>
          <w:lang w:val="fi-FI"/>
        </w:rPr>
        <w:t>. Epämuodollisen osaamisen hyväksilukeminen on ollut yliopistoissa mahdollista vasta vuonna 2005 voimaan tulleen asetuksen jälkeen (OPM 2009, 72–75).</w:t>
      </w:r>
    </w:p>
    <w:p w:rsidR="00471321" w:rsidRDefault="000C37C4" w:rsidP="00F924FB">
      <w:pPr>
        <w:rPr>
          <w:rFonts w:ascii="Arial" w:hAnsi="Arial" w:cs="Arial"/>
          <w:lang w:val="fi-FI"/>
        </w:rPr>
      </w:pPr>
      <w:r w:rsidRPr="006A2C15">
        <w:rPr>
          <w:rFonts w:ascii="Arial" w:hAnsi="Arial" w:cs="Arial"/>
          <w:lang w:val="fi-FI"/>
        </w:rPr>
        <w:t xml:space="preserve">Opiskelijajärjestöjen tutkimussäätiön </w:t>
      </w:r>
      <w:r w:rsidR="00754986">
        <w:rPr>
          <w:rFonts w:ascii="Arial" w:hAnsi="Arial" w:cs="Arial"/>
          <w:lang w:val="fi-FI"/>
        </w:rPr>
        <w:t xml:space="preserve">vuoden 2009 </w:t>
      </w:r>
      <w:r w:rsidRPr="006A2C15">
        <w:rPr>
          <w:rFonts w:ascii="Arial" w:hAnsi="Arial" w:cs="Arial"/>
          <w:lang w:val="fi-FI"/>
        </w:rPr>
        <w:t xml:space="preserve">(Penttilä 2011, 4) kyselytutkimuksen mukaan </w:t>
      </w:r>
      <w:r w:rsidR="00754986">
        <w:rPr>
          <w:rFonts w:ascii="Arial" w:hAnsi="Arial" w:cs="Arial"/>
          <w:lang w:val="fi-FI"/>
        </w:rPr>
        <w:t>korkeakoulu</w:t>
      </w:r>
      <w:r w:rsidRPr="006A2C15">
        <w:rPr>
          <w:rFonts w:ascii="Arial" w:hAnsi="Arial" w:cs="Arial"/>
          <w:lang w:val="fi-FI"/>
        </w:rPr>
        <w:t>opiskelijat olivat  hakeneet tunnustusta  non- ja informaalista osaamisesta selvästi vähemmän kuin muodollisesta koulutuksesta. Toisaalta tutkimuksen mukaan siinä tapauksessa kun non- ja in</w:t>
      </w:r>
      <w:r w:rsidR="0018502A">
        <w:rPr>
          <w:rFonts w:ascii="Arial" w:hAnsi="Arial" w:cs="Arial"/>
          <w:lang w:val="fi-FI"/>
        </w:rPr>
        <w:t>formaalille osaamiselle oli haettu</w:t>
      </w:r>
      <w:r w:rsidRPr="006A2C15">
        <w:rPr>
          <w:rFonts w:ascii="Arial" w:hAnsi="Arial" w:cs="Arial"/>
          <w:lang w:val="fi-FI"/>
        </w:rPr>
        <w:t xml:space="preserve"> hyväksyntää se </w:t>
      </w:r>
      <w:r w:rsidR="0018502A">
        <w:rPr>
          <w:rFonts w:ascii="Arial" w:hAnsi="Arial" w:cs="Arial"/>
          <w:lang w:val="fi-FI"/>
        </w:rPr>
        <w:t>myös hyväksyttiin. Formaalin eli muodollisen</w:t>
      </w:r>
      <w:r w:rsidRPr="006A2C15">
        <w:rPr>
          <w:rFonts w:ascii="Arial" w:hAnsi="Arial" w:cs="Arial"/>
          <w:lang w:val="fi-FI"/>
        </w:rPr>
        <w:t xml:space="preserve"> koulutuksen osalta keskimääräinen myöntämisprosentti oli 93 ja non- ja informaalinkin oppimisen osalta </w:t>
      </w:r>
      <w:r w:rsidR="0018502A">
        <w:rPr>
          <w:rFonts w:ascii="Arial" w:hAnsi="Arial" w:cs="Arial"/>
          <w:lang w:val="fi-FI"/>
        </w:rPr>
        <w:t xml:space="preserve">noin </w:t>
      </w:r>
      <w:r w:rsidRPr="006A2C15">
        <w:rPr>
          <w:rFonts w:ascii="Arial" w:hAnsi="Arial" w:cs="Arial"/>
          <w:lang w:val="fi-FI"/>
        </w:rPr>
        <w:t xml:space="preserve">85. </w:t>
      </w:r>
    </w:p>
    <w:p w:rsidR="00BB613B" w:rsidRDefault="0018502A" w:rsidP="00F924FB">
      <w:pPr>
        <w:rPr>
          <w:rFonts w:ascii="Arial" w:hAnsi="Arial" w:cs="Arial"/>
          <w:lang w:val="fi-FI"/>
        </w:rPr>
      </w:pPr>
      <w:r>
        <w:rPr>
          <w:rFonts w:ascii="Arial" w:hAnsi="Arial" w:cs="Arial"/>
          <w:lang w:val="fi-FI"/>
        </w:rPr>
        <w:t>Ohjaustyötä tekevien osaamisen kehittäminen</w:t>
      </w:r>
      <w:r w:rsidRPr="00695038">
        <w:rPr>
          <w:rFonts w:ascii="Arial" w:hAnsi="Arial" w:cs="Arial"/>
          <w:lang w:val="fi-FI"/>
        </w:rPr>
        <w:t xml:space="preserve"> on</w:t>
      </w:r>
      <w:r>
        <w:rPr>
          <w:rFonts w:ascii="Arial" w:hAnsi="Arial" w:cs="Arial"/>
          <w:lang w:val="fi-FI"/>
        </w:rPr>
        <w:t xml:space="preserve"> tärkeä osa osaamisen tunnistamiseen liittyvien tavoitteiden saavuttamista. Osaamisen kehittäminen on todettu tärkeäksi myös o</w:t>
      </w:r>
      <w:r w:rsidR="00695038" w:rsidRPr="00695038">
        <w:rPr>
          <w:rFonts w:ascii="Arial" w:hAnsi="Arial" w:cs="Arial"/>
          <w:lang w:val="fi-FI"/>
        </w:rPr>
        <w:t xml:space="preserve">petus- ja kulttuuriministeriön elinikäisen ohjauksen kehittämisen </w:t>
      </w:r>
      <w:r>
        <w:rPr>
          <w:rFonts w:ascii="Arial" w:hAnsi="Arial" w:cs="Arial"/>
          <w:lang w:val="fi-FI"/>
        </w:rPr>
        <w:t>strategiassa</w:t>
      </w:r>
      <w:r w:rsidR="006B33DD">
        <w:rPr>
          <w:rFonts w:ascii="Arial" w:hAnsi="Arial" w:cs="Arial"/>
          <w:lang w:val="fi-FI"/>
        </w:rPr>
        <w:t>, jossa huomautetaan myös, ettei osaamisen tunnistamisprosessia hyödynnetä täysimääräisesta ja kokonaisvaltaisesti vaan se nähdään usein ainoastaan tunnustamisena, johon liittyy hyväksilukeminen ja todistuksen saaminen. Kokonaisvaltainen tunnistamisen prosessi takoittaa sellaista opitun ja oppimisen arviointia, johon sisältyy myös</w:t>
      </w:r>
      <w:r w:rsidR="00695038" w:rsidRPr="00695038">
        <w:rPr>
          <w:rFonts w:ascii="Arial" w:hAnsi="Arial" w:cs="Arial"/>
          <w:lang w:val="fi-FI"/>
        </w:rPr>
        <w:t xml:space="preserve"> tavoitteiden asettelua, jolloin </w:t>
      </w:r>
      <w:r w:rsidR="006B33DD">
        <w:rPr>
          <w:rFonts w:ascii="Arial" w:hAnsi="Arial" w:cs="Arial"/>
          <w:lang w:val="fi-FI"/>
        </w:rPr>
        <w:t xml:space="preserve">se johtaa myös </w:t>
      </w:r>
      <w:r w:rsidR="00695038" w:rsidRPr="00695038">
        <w:rPr>
          <w:rFonts w:ascii="Arial" w:hAnsi="Arial" w:cs="Arial"/>
          <w:lang w:val="fi-FI"/>
        </w:rPr>
        <w:t xml:space="preserve">uuden oppimisen </w:t>
      </w:r>
      <w:r w:rsidR="006B33DD">
        <w:rPr>
          <w:rFonts w:ascii="Arial" w:hAnsi="Arial" w:cs="Arial"/>
          <w:lang w:val="fi-FI"/>
        </w:rPr>
        <w:t xml:space="preserve">ja </w:t>
      </w:r>
      <w:r w:rsidR="00695038" w:rsidRPr="00695038">
        <w:rPr>
          <w:rFonts w:ascii="Arial" w:hAnsi="Arial" w:cs="Arial"/>
          <w:lang w:val="fi-FI"/>
        </w:rPr>
        <w:t>ura</w:t>
      </w:r>
      <w:r w:rsidR="006B33DD">
        <w:rPr>
          <w:rFonts w:ascii="Arial" w:hAnsi="Arial" w:cs="Arial"/>
          <w:lang w:val="fi-FI"/>
        </w:rPr>
        <w:t xml:space="preserve">n </w:t>
      </w:r>
      <w:r w:rsidR="00695038" w:rsidRPr="00695038">
        <w:rPr>
          <w:rFonts w:ascii="Arial" w:hAnsi="Arial" w:cs="Arial"/>
          <w:lang w:val="fi-FI"/>
        </w:rPr>
        <w:t>suunnitteluun.</w:t>
      </w:r>
      <w:r w:rsidRPr="0018502A">
        <w:rPr>
          <w:rFonts w:ascii="Arial" w:hAnsi="Arial" w:cs="Arial"/>
          <w:lang w:val="fi-FI"/>
        </w:rPr>
        <w:t xml:space="preserve"> </w:t>
      </w:r>
      <w:r w:rsidRPr="00695038">
        <w:rPr>
          <w:rFonts w:ascii="Arial" w:hAnsi="Arial" w:cs="Arial"/>
          <w:lang w:val="fi-FI"/>
        </w:rPr>
        <w:t>(OKM:n työryhmämuistioita ja selvityksiä 2011:15, 29 ja 36).</w:t>
      </w:r>
    </w:p>
    <w:p w:rsidR="008C66E7" w:rsidRDefault="008C66E7" w:rsidP="00F924FB">
      <w:pPr>
        <w:rPr>
          <w:rFonts w:ascii="Arial" w:hAnsi="Arial" w:cs="Arial"/>
          <w:lang w:val="fi-FI"/>
        </w:rPr>
      </w:pPr>
      <w:r>
        <w:rPr>
          <w:rFonts w:ascii="Arial" w:hAnsi="Arial" w:cs="Arial"/>
          <w:lang w:val="fi-FI"/>
        </w:rPr>
        <w:t>Tunnistamisen p</w:t>
      </w:r>
      <w:r w:rsidRPr="008C66E7">
        <w:rPr>
          <w:rFonts w:ascii="Arial" w:hAnsi="Arial" w:cs="Arial"/>
          <w:lang w:val="fi-FI"/>
        </w:rPr>
        <w:t>rosessissa osaamista arvioidaan</w:t>
      </w:r>
      <w:r w:rsidR="006B33DD">
        <w:rPr>
          <w:rFonts w:ascii="Arial" w:hAnsi="Arial" w:cs="Arial"/>
          <w:lang w:val="fi-FI"/>
        </w:rPr>
        <w:t>, ymmärretään ja</w:t>
      </w:r>
      <w:r>
        <w:rPr>
          <w:rFonts w:ascii="Arial" w:hAnsi="Arial" w:cs="Arial"/>
          <w:lang w:val="fi-FI"/>
        </w:rPr>
        <w:t xml:space="preserve"> jäsennetään</w:t>
      </w:r>
      <w:r w:rsidRPr="008C66E7">
        <w:rPr>
          <w:rFonts w:ascii="Arial" w:hAnsi="Arial" w:cs="Arial"/>
          <w:lang w:val="fi-FI"/>
        </w:rPr>
        <w:t xml:space="preserve"> suhteessa </w:t>
      </w:r>
      <w:r>
        <w:rPr>
          <w:rFonts w:ascii="Arial" w:hAnsi="Arial" w:cs="Arial"/>
          <w:lang w:val="fi-FI"/>
        </w:rPr>
        <w:t xml:space="preserve">suoritettavien </w:t>
      </w:r>
      <w:r w:rsidRPr="008C66E7">
        <w:rPr>
          <w:rFonts w:ascii="Arial" w:hAnsi="Arial" w:cs="Arial"/>
          <w:lang w:val="fi-FI"/>
        </w:rPr>
        <w:t>opintojen</w:t>
      </w:r>
      <w:r>
        <w:rPr>
          <w:rFonts w:ascii="Arial" w:hAnsi="Arial" w:cs="Arial"/>
          <w:lang w:val="fi-FI"/>
        </w:rPr>
        <w:t xml:space="preserve"> ja opiskeltavan tutkinnon </w:t>
      </w:r>
      <w:r w:rsidRPr="008C66E7">
        <w:rPr>
          <w:rFonts w:ascii="Arial" w:hAnsi="Arial" w:cs="Arial"/>
          <w:lang w:val="fi-FI"/>
        </w:rPr>
        <w:t xml:space="preserve"> osaamistavoitteisiin. Prosessi ei muunna esim. työkokemusta, osallistumista erilaisiin koulutuksiin tai muuten hankittua osaamista opintosuorituksiksi vaan siinä tunnistetaan ensin osaaminen ja arvioinnin jälkeen tunnustetaan osaaminen suhteessa osaamistavoitteisiin. (Kallberg 2009</w:t>
      </w:r>
      <w:r>
        <w:rPr>
          <w:rFonts w:ascii="Arial" w:hAnsi="Arial" w:cs="Arial"/>
          <w:lang w:val="fi-FI"/>
        </w:rPr>
        <w:t xml:space="preserve">, </w:t>
      </w:r>
      <w:r w:rsidRPr="008C66E7">
        <w:rPr>
          <w:rFonts w:ascii="Arial" w:hAnsi="Arial" w:cs="Arial"/>
          <w:lang w:val="fi-FI"/>
        </w:rPr>
        <w:t>Saranpää 2009, 26). Osaamisperustainen opetussuunnitelma (Pyykkö 2010) on</w:t>
      </w:r>
      <w:r w:rsidR="00B30926">
        <w:rPr>
          <w:rFonts w:ascii="Arial" w:hAnsi="Arial" w:cs="Arial"/>
          <w:lang w:val="fi-FI"/>
        </w:rPr>
        <w:t xml:space="preserve"> siis merkittävä ja</w:t>
      </w:r>
      <w:r w:rsidRPr="008C66E7">
        <w:rPr>
          <w:rFonts w:ascii="Arial" w:hAnsi="Arial" w:cs="Arial"/>
          <w:lang w:val="fi-FI"/>
        </w:rPr>
        <w:t xml:space="preserve"> tärkeä osatekijä osaamisen tunnistamisen prosessissa. </w:t>
      </w:r>
      <w:r w:rsidR="006B33DD">
        <w:rPr>
          <w:rFonts w:ascii="Arial" w:hAnsi="Arial" w:cs="Arial"/>
          <w:lang w:val="fi-FI"/>
        </w:rPr>
        <w:t xml:space="preserve">Lisäksi </w:t>
      </w:r>
      <w:r w:rsidR="006B33DD" w:rsidRPr="00695038">
        <w:rPr>
          <w:rFonts w:ascii="Arial" w:hAnsi="Arial" w:cs="Arial"/>
          <w:lang w:val="fi-FI"/>
        </w:rPr>
        <w:t>erityisesti muualla kuin muodollisessa koulutuksessa hankitun osaamisen tunnistaminen ja tunnustaminen on vaativaa ja siihen tarvitaan uusien toimintatapo</w:t>
      </w:r>
      <w:r w:rsidR="006B33DD">
        <w:rPr>
          <w:rFonts w:ascii="Arial" w:hAnsi="Arial" w:cs="Arial"/>
          <w:lang w:val="fi-FI"/>
        </w:rPr>
        <w:t>jen ja järjestelmien luomista</w:t>
      </w:r>
    </w:p>
    <w:p w:rsidR="008C66E7" w:rsidRDefault="000F0305" w:rsidP="00695038">
      <w:pPr>
        <w:rPr>
          <w:rFonts w:ascii="Arial" w:hAnsi="Arial" w:cs="Arial"/>
          <w:lang w:val="fi-FI"/>
        </w:rPr>
      </w:pPr>
      <w:r>
        <w:rPr>
          <w:rFonts w:ascii="Arial" w:hAnsi="Arial" w:cs="Arial"/>
          <w:lang w:val="fi-FI"/>
        </w:rPr>
        <w:t>Korkeakoulujen 2000-luvun tutkinnonuudistuksen</w:t>
      </w:r>
      <w:r w:rsidR="00695038" w:rsidRPr="00695038">
        <w:rPr>
          <w:rFonts w:ascii="Arial" w:hAnsi="Arial" w:cs="Arial"/>
          <w:lang w:val="fi-FI"/>
        </w:rPr>
        <w:t xml:space="preserve"> </w:t>
      </w:r>
      <w:r w:rsidR="00B30926">
        <w:rPr>
          <w:rFonts w:ascii="Arial" w:hAnsi="Arial" w:cs="Arial"/>
          <w:lang w:val="fi-FI"/>
        </w:rPr>
        <w:t xml:space="preserve">jälkeen on entistä enemmän puhuttu </w:t>
      </w:r>
      <w:r w:rsidR="00695038" w:rsidRPr="00695038">
        <w:rPr>
          <w:rFonts w:ascii="Arial" w:hAnsi="Arial" w:cs="Arial"/>
          <w:lang w:val="fi-FI"/>
        </w:rPr>
        <w:t>työel</w:t>
      </w:r>
      <w:r w:rsidR="006B33DD">
        <w:rPr>
          <w:rFonts w:ascii="Arial" w:hAnsi="Arial" w:cs="Arial"/>
          <w:lang w:val="fi-FI"/>
        </w:rPr>
        <w:t xml:space="preserve">ämälähtöisestä koulutuksesta, </w:t>
      </w:r>
      <w:r w:rsidR="00695038" w:rsidRPr="00695038">
        <w:rPr>
          <w:rFonts w:ascii="Arial" w:hAnsi="Arial" w:cs="Arial"/>
          <w:lang w:val="fi-FI"/>
        </w:rPr>
        <w:t>op</w:t>
      </w:r>
      <w:r>
        <w:rPr>
          <w:rFonts w:ascii="Arial" w:hAnsi="Arial" w:cs="Arial"/>
          <w:lang w:val="fi-FI"/>
        </w:rPr>
        <w:t xml:space="preserve">intojen työelämävastaavuudesta ja järjestettävän koulutuksen tuottamasta </w:t>
      </w:r>
      <w:r w:rsidR="00695038" w:rsidRPr="00695038">
        <w:rPr>
          <w:rFonts w:ascii="Arial" w:hAnsi="Arial" w:cs="Arial"/>
          <w:lang w:val="fi-FI"/>
        </w:rPr>
        <w:t>osaamisesta</w:t>
      </w:r>
      <w:r>
        <w:rPr>
          <w:rFonts w:ascii="Arial" w:hAnsi="Arial" w:cs="Arial"/>
          <w:lang w:val="fi-FI"/>
        </w:rPr>
        <w:t>. Uudistuksessa</w:t>
      </w:r>
      <w:r w:rsidR="00695038" w:rsidRPr="00695038">
        <w:rPr>
          <w:rFonts w:ascii="Arial" w:hAnsi="Arial" w:cs="Arial"/>
          <w:lang w:val="fi-FI"/>
        </w:rPr>
        <w:t xml:space="preserve"> </w:t>
      </w:r>
      <w:r>
        <w:rPr>
          <w:rFonts w:ascii="Arial" w:hAnsi="Arial" w:cs="Arial"/>
          <w:lang w:val="fi-FI"/>
        </w:rPr>
        <w:t xml:space="preserve">toteutettiin nk. ydinainesanalyysejä ja </w:t>
      </w:r>
      <w:r>
        <w:rPr>
          <w:rFonts w:ascii="Arial" w:hAnsi="Arial" w:cs="Arial"/>
          <w:lang w:val="fi-FI"/>
        </w:rPr>
        <w:lastRenderedPageBreak/>
        <w:t xml:space="preserve">todettiin tutkintojen tuottamat geneeriset eli yleiset työelämävalmiudet sekä </w:t>
      </w:r>
      <w:r w:rsidR="00695038" w:rsidRPr="00695038">
        <w:rPr>
          <w:rFonts w:ascii="Arial" w:hAnsi="Arial" w:cs="Arial"/>
          <w:lang w:val="fi-FI"/>
        </w:rPr>
        <w:t>koulut</w:t>
      </w:r>
      <w:r>
        <w:rPr>
          <w:rFonts w:ascii="Arial" w:hAnsi="Arial" w:cs="Arial"/>
          <w:lang w:val="fi-FI"/>
        </w:rPr>
        <w:t>usohjelmakohtaiset kompetenssit. Lisäksi otettiin käyttöön henkilökohtaiset</w:t>
      </w:r>
      <w:r w:rsidR="00695038" w:rsidRPr="00695038">
        <w:rPr>
          <w:rFonts w:ascii="Arial" w:hAnsi="Arial" w:cs="Arial"/>
          <w:lang w:val="fi-FI"/>
        </w:rPr>
        <w:t xml:space="preserve"> opintosuunnitelmat eli HOPSit</w:t>
      </w:r>
      <w:r w:rsidR="008C66E7">
        <w:rPr>
          <w:rFonts w:ascii="Arial" w:hAnsi="Arial" w:cs="Arial"/>
          <w:lang w:val="fi-FI"/>
        </w:rPr>
        <w:t xml:space="preserve">. </w:t>
      </w:r>
      <w:r w:rsidR="008C66E7" w:rsidRPr="00695038">
        <w:rPr>
          <w:rFonts w:ascii="Arial" w:hAnsi="Arial" w:cs="Arial"/>
          <w:lang w:val="fi-FI"/>
        </w:rPr>
        <w:t>Tutkintoj</w:t>
      </w:r>
      <w:r w:rsidR="008C66E7">
        <w:rPr>
          <w:rFonts w:ascii="Arial" w:hAnsi="Arial" w:cs="Arial"/>
          <w:lang w:val="fi-FI"/>
        </w:rPr>
        <w:t>en tavoitteet ja sisällöt eivät</w:t>
      </w:r>
      <w:r w:rsidR="008C66E7" w:rsidRPr="00695038">
        <w:rPr>
          <w:rFonts w:ascii="Arial" w:hAnsi="Arial" w:cs="Arial"/>
          <w:lang w:val="fi-FI"/>
        </w:rPr>
        <w:t xml:space="preserve"> etenkään yliopistollisilla koulutusaloilla </w:t>
      </w:r>
      <w:r w:rsidR="008C66E7">
        <w:rPr>
          <w:rFonts w:ascii="Arial" w:hAnsi="Arial" w:cs="Arial"/>
          <w:lang w:val="fi-FI"/>
        </w:rPr>
        <w:t xml:space="preserve">muuttuneet kovinkaan paljoa, ja </w:t>
      </w:r>
      <w:r w:rsidR="00B30926">
        <w:rPr>
          <w:rFonts w:ascii="Arial" w:hAnsi="Arial" w:cs="Arial"/>
          <w:lang w:val="fi-FI"/>
        </w:rPr>
        <w:t>näin olleen uudistamistyötä tulisi</w:t>
      </w:r>
      <w:r w:rsidR="008C66E7">
        <w:rPr>
          <w:rFonts w:ascii="Arial" w:hAnsi="Arial" w:cs="Arial"/>
          <w:lang w:val="fi-FI"/>
        </w:rPr>
        <w:t xml:space="preserve"> jatkaa osaamisperustaisuuden toteuttamiseksi kattavasti (Niemelä ym. 2010, 54-58)</w:t>
      </w:r>
      <w:r w:rsidR="00695038" w:rsidRPr="00695038">
        <w:rPr>
          <w:rFonts w:ascii="Arial" w:hAnsi="Arial" w:cs="Arial"/>
          <w:lang w:val="fi-FI"/>
        </w:rPr>
        <w:t xml:space="preserve">.  </w:t>
      </w:r>
    </w:p>
    <w:p w:rsidR="006B33DD" w:rsidRPr="006A2C15" w:rsidRDefault="008C66E7" w:rsidP="00F924FB">
      <w:pPr>
        <w:rPr>
          <w:rFonts w:ascii="Arial" w:hAnsi="Arial" w:cs="Arial"/>
          <w:lang w:val="fi-FI"/>
        </w:rPr>
      </w:pPr>
      <w:r>
        <w:rPr>
          <w:rFonts w:ascii="Arial" w:hAnsi="Arial" w:cs="Arial"/>
          <w:lang w:val="fi-FI"/>
        </w:rPr>
        <w:t>T</w:t>
      </w:r>
      <w:r w:rsidR="00695038" w:rsidRPr="00695038">
        <w:rPr>
          <w:rFonts w:ascii="Arial" w:hAnsi="Arial" w:cs="Arial"/>
          <w:lang w:val="fi-FI"/>
        </w:rPr>
        <w:t>utkinnonuudistuksen arvioinnissa</w:t>
      </w:r>
      <w:r w:rsidR="000F0305">
        <w:rPr>
          <w:rFonts w:ascii="Arial" w:hAnsi="Arial" w:cs="Arial"/>
          <w:lang w:val="fi-FI"/>
        </w:rPr>
        <w:t xml:space="preserve"> todetaan</w:t>
      </w:r>
      <w:r>
        <w:rPr>
          <w:rFonts w:ascii="Arial" w:hAnsi="Arial" w:cs="Arial"/>
          <w:lang w:val="fi-FI"/>
        </w:rPr>
        <w:t>, että</w:t>
      </w:r>
      <w:r w:rsidR="000F0305">
        <w:rPr>
          <w:rFonts w:ascii="Arial" w:hAnsi="Arial" w:cs="Arial"/>
          <w:lang w:val="fi-FI"/>
        </w:rPr>
        <w:t xml:space="preserve"> </w:t>
      </w:r>
      <w:r w:rsidR="00695038" w:rsidRPr="00695038">
        <w:rPr>
          <w:rFonts w:ascii="Arial" w:hAnsi="Arial" w:cs="Arial"/>
          <w:lang w:val="fi-FI"/>
        </w:rPr>
        <w:t xml:space="preserve">osaamisperustaisuuden ja ydinainesanalyysin merkitys </w:t>
      </w:r>
      <w:r w:rsidR="000F0305">
        <w:rPr>
          <w:rFonts w:ascii="Arial" w:hAnsi="Arial" w:cs="Arial"/>
          <w:lang w:val="fi-FI"/>
        </w:rPr>
        <w:t xml:space="preserve">uudistuksen yhteydessä </w:t>
      </w:r>
      <w:r w:rsidR="00695038" w:rsidRPr="00695038">
        <w:rPr>
          <w:rFonts w:ascii="Arial" w:hAnsi="Arial" w:cs="Arial"/>
          <w:lang w:val="fi-FI"/>
        </w:rPr>
        <w:t>tunnistettiin</w:t>
      </w:r>
      <w:r w:rsidR="006B33DD">
        <w:rPr>
          <w:rFonts w:ascii="Arial" w:hAnsi="Arial" w:cs="Arial"/>
          <w:lang w:val="fi-FI"/>
        </w:rPr>
        <w:t>, mutta jäi käytännön toteutuksen osalta puolitiehen.</w:t>
      </w:r>
      <w:r>
        <w:rPr>
          <w:rFonts w:ascii="Arial" w:hAnsi="Arial" w:cs="Arial"/>
          <w:lang w:val="fi-FI"/>
        </w:rPr>
        <w:t xml:space="preserve"> Y</w:t>
      </w:r>
      <w:r w:rsidR="006B33DD">
        <w:rPr>
          <w:rFonts w:ascii="Arial" w:hAnsi="Arial" w:cs="Arial"/>
          <w:lang w:val="fi-FI"/>
        </w:rPr>
        <w:t xml:space="preserve">dinainesanalyysin </w:t>
      </w:r>
      <w:r>
        <w:rPr>
          <w:rFonts w:ascii="Arial" w:hAnsi="Arial" w:cs="Arial"/>
          <w:lang w:val="fi-FI"/>
        </w:rPr>
        <w:t xml:space="preserve">pyrkimys </w:t>
      </w:r>
      <w:r w:rsidR="00695038" w:rsidRPr="00695038">
        <w:rPr>
          <w:rFonts w:ascii="Arial" w:hAnsi="Arial" w:cs="Arial"/>
          <w:lang w:val="fi-FI"/>
        </w:rPr>
        <w:t>muodostaa koulutusta antavassa yhteisössä yhteinen käsitys tutkinnon tavoitteista ja priorisoida tavoitteen mukaisesti opetettavat asiat niin tutkinnon ku</w:t>
      </w:r>
      <w:r w:rsidR="000F0305">
        <w:rPr>
          <w:rFonts w:ascii="Arial" w:hAnsi="Arial" w:cs="Arial"/>
          <w:lang w:val="fi-FI"/>
        </w:rPr>
        <w:t>in jokaisen kurssinkin tasolla</w:t>
      </w:r>
      <w:r w:rsidR="006B33DD">
        <w:rPr>
          <w:rFonts w:ascii="Arial" w:hAnsi="Arial" w:cs="Arial"/>
          <w:lang w:val="fi-FI"/>
        </w:rPr>
        <w:t xml:space="preserve"> ei tullut selväksi kaikkialla</w:t>
      </w:r>
      <w:r w:rsidR="000F0305">
        <w:rPr>
          <w:rFonts w:ascii="Arial" w:hAnsi="Arial" w:cs="Arial"/>
          <w:lang w:val="fi-FI"/>
        </w:rPr>
        <w:t xml:space="preserve">. </w:t>
      </w:r>
      <w:r w:rsidR="00695038" w:rsidRPr="00695038">
        <w:rPr>
          <w:rFonts w:ascii="Arial" w:hAnsi="Arial" w:cs="Arial"/>
          <w:lang w:val="fi-FI"/>
        </w:rPr>
        <w:t xml:space="preserve">Pyykön (2010) mukaan kansallisen koulutusalakohtaisen yhteistyön </w:t>
      </w:r>
      <w:r w:rsidR="000F0305">
        <w:rPr>
          <w:rFonts w:ascii="Arial" w:hAnsi="Arial" w:cs="Arial"/>
          <w:lang w:val="fi-FI"/>
        </w:rPr>
        <w:t xml:space="preserve">lähtökohdat </w:t>
      </w:r>
      <w:r w:rsidR="00695038" w:rsidRPr="00695038">
        <w:rPr>
          <w:rFonts w:ascii="Arial" w:hAnsi="Arial" w:cs="Arial"/>
          <w:lang w:val="fi-FI"/>
        </w:rPr>
        <w:t>osaamisperustaisuudelle</w:t>
      </w:r>
      <w:r w:rsidR="006B33DD">
        <w:rPr>
          <w:rFonts w:ascii="Arial" w:hAnsi="Arial" w:cs="Arial"/>
          <w:lang w:val="fi-FI"/>
        </w:rPr>
        <w:t xml:space="preserve"> </w:t>
      </w:r>
      <w:r w:rsidR="000F0305">
        <w:rPr>
          <w:rFonts w:ascii="Arial" w:hAnsi="Arial" w:cs="Arial"/>
          <w:lang w:val="fi-FI"/>
        </w:rPr>
        <w:t xml:space="preserve">ovatkin jääneet osin huomaamatta. Esimerkiksi </w:t>
      </w:r>
      <w:r w:rsidR="00695038" w:rsidRPr="00695038">
        <w:rPr>
          <w:rFonts w:ascii="Arial" w:hAnsi="Arial" w:cs="Arial"/>
          <w:lang w:val="fi-FI"/>
        </w:rPr>
        <w:t xml:space="preserve">ammattikorkeakoulujen kesken on vielä suurta vaihtelua siinä, miten pitkälle osaamisperustaisuutta on viety, </w:t>
      </w:r>
      <w:r w:rsidR="006B33DD">
        <w:rPr>
          <w:rFonts w:ascii="Arial" w:hAnsi="Arial" w:cs="Arial"/>
          <w:lang w:val="fi-FI"/>
        </w:rPr>
        <w:t>jolloin</w:t>
      </w:r>
      <w:r w:rsidR="00695038" w:rsidRPr="00695038">
        <w:rPr>
          <w:rFonts w:ascii="Arial" w:hAnsi="Arial" w:cs="Arial"/>
          <w:lang w:val="fi-FI"/>
        </w:rPr>
        <w:t xml:space="preserve"> kirjoitettu ja toteutettu opetussuunnitelma eivät aina vastaa toisiaan (Saranpää, Haltia &amp; Jaakkola 2010, 9–10). </w:t>
      </w:r>
    </w:p>
    <w:p w:rsidR="00BB613B" w:rsidRPr="00AA0324" w:rsidRDefault="00BC377D" w:rsidP="00AA0324">
      <w:pPr>
        <w:pStyle w:val="ListParagraph"/>
        <w:numPr>
          <w:ilvl w:val="0"/>
          <w:numId w:val="18"/>
        </w:numPr>
        <w:rPr>
          <w:rFonts w:ascii="Arial" w:hAnsi="Arial" w:cs="Arial"/>
          <w:b/>
          <w:lang w:val="fi-FI"/>
        </w:rPr>
      </w:pPr>
      <w:r w:rsidRPr="00AA0324">
        <w:rPr>
          <w:rFonts w:ascii="Arial" w:hAnsi="Arial" w:cs="Arial"/>
          <w:b/>
          <w:lang w:val="fi-FI"/>
        </w:rPr>
        <w:t>Selvityksen</w:t>
      </w:r>
      <w:r w:rsidR="00AA0324" w:rsidRPr="00AA0324">
        <w:rPr>
          <w:rFonts w:ascii="Arial" w:hAnsi="Arial" w:cs="Arial"/>
          <w:b/>
          <w:lang w:val="fi-FI"/>
        </w:rPr>
        <w:t xml:space="preserve"> toteuttaminen </w:t>
      </w:r>
    </w:p>
    <w:p w:rsidR="00BB613B" w:rsidRPr="006A2C15" w:rsidRDefault="00BB613B" w:rsidP="00BB613B">
      <w:pPr>
        <w:rPr>
          <w:rFonts w:ascii="Arial" w:hAnsi="Arial" w:cs="Arial"/>
          <w:lang w:val="fi-FI"/>
        </w:rPr>
      </w:pPr>
      <w:r w:rsidRPr="006A2C15">
        <w:rPr>
          <w:rFonts w:ascii="Arial" w:hAnsi="Arial" w:cs="Arial"/>
          <w:lang w:val="fi-FI"/>
        </w:rPr>
        <w:t xml:space="preserve">Turun yliopisto on vahvasti sitoutunut </w:t>
      </w:r>
      <w:r w:rsidR="00CD2735">
        <w:rPr>
          <w:rFonts w:ascii="Arial" w:hAnsi="Arial" w:cs="Arial"/>
          <w:lang w:val="fi-FI"/>
        </w:rPr>
        <w:t>siihen, että</w:t>
      </w:r>
      <w:r w:rsidRPr="006A2C15">
        <w:rPr>
          <w:rFonts w:ascii="Arial" w:hAnsi="Arial" w:cs="Arial"/>
          <w:lang w:val="fi-FI"/>
        </w:rPr>
        <w:t xml:space="preserve"> opiskelijoiden ohjaus organisoidaan tukemaan opiskelijoiden henkilökohtaisia oppimispolkuja ja  opintojen suunnittelussa otetaan nykyistä paremmin huomioon opiskelijoiden aiemmat opinnot ja aiemmin hankittu osaam</w:t>
      </w:r>
      <w:r w:rsidR="00CD2735">
        <w:rPr>
          <w:rFonts w:ascii="Arial" w:hAnsi="Arial" w:cs="Arial"/>
          <w:lang w:val="fi-FI"/>
        </w:rPr>
        <w:t>inen.  Näitä s</w:t>
      </w:r>
      <w:r w:rsidRPr="006A2C15">
        <w:rPr>
          <w:rFonts w:ascii="Arial" w:hAnsi="Arial" w:cs="Arial"/>
          <w:lang w:val="fi-FI"/>
        </w:rPr>
        <w:t>trategisia tavoitteita on edistetty ohjeistamalla tiedekuntia j</w:t>
      </w:r>
      <w:r w:rsidR="006C4777" w:rsidRPr="006A2C15">
        <w:rPr>
          <w:rFonts w:ascii="Arial" w:hAnsi="Arial" w:cs="Arial"/>
          <w:lang w:val="fi-FI"/>
        </w:rPr>
        <w:t>a oppiaineita</w:t>
      </w:r>
      <w:r w:rsidR="00B30926">
        <w:rPr>
          <w:rStyle w:val="FootnoteReference"/>
          <w:rFonts w:ascii="Arial" w:hAnsi="Arial" w:cs="Arial"/>
          <w:lang w:val="fi-FI"/>
        </w:rPr>
        <w:footnoteReference w:id="2"/>
      </w:r>
      <w:r w:rsidR="006C4777" w:rsidRPr="006A2C15">
        <w:rPr>
          <w:rFonts w:ascii="Arial" w:hAnsi="Arial" w:cs="Arial"/>
          <w:lang w:val="fi-FI"/>
        </w:rPr>
        <w:t xml:space="preserve"> j</w:t>
      </w:r>
      <w:r w:rsidR="00B30926">
        <w:rPr>
          <w:rFonts w:ascii="Arial" w:hAnsi="Arial" w:cs="Arial"/>
          <w:lang w:val="fi-FI"/>
        </w:rPr>
        <w:t>a opiskelijoita</w:t>
      </w:r>
      <w:r w:rsidR="00B30926">
        <w:rPr>
          <w:rStyle w:val="FootnoteReference"/>
          <w:rFonts w:ascii="Arial" w:hAnsi="Arial" w:cs="Arial"/>
          <w:lang w:val="fi-FI"/>
        </w:rPr>
        <w:footnoteReference w:id="3"/>
      </w:r>
      <w:r w:rsidR="00B30926">
        <w:rPr>
          <w:rFonts w:ascii="Arial" w:hAnsi="Arial" w:cs="Arial"/>
          <w:lang w:val="fi-FI"/>
        </w:rPr>
        <w:t xml:space="preserve"> </w:t>
      </w:r>
      <w:r w:rsidRPr="006A2C15">
        <w:rPr>
          <w:rFonts w:ascii="Arial" w:hAnsi="Arial" w:cs="Arial"/>
          <w:lang w:val="fi-FI"/>
        </w:rPr>
        <w:t>aikaisemmin hankitun osaamisen tunnistamisesta ja tunnustamisesta.</w:t>
      </w:r>
      <w:r w:rsidR="00B30926">
        <w:rPr>
          <w:rFonts w:ascii="Arial" w:hAnsi="Arial" w:cs="Arial"/>
          <w:lang w:val="fi-FI"/>
        </w:rPr>
        <w:t>Turun yliopiston koulutus- ja kehittämiskeskus Brahea</w:t>
      </w:r>
      <w:r w:rsidR="00CD2735">
        <w:rPr>
          <w:rFonts w:ascii="Arial" w:hAnsi="Arial" w:cs="Arial"/>
          <w:lang w:val="fi-FI"/>
        </w:rPr>
        <w:t>ssa on paljon osaamista ja tietoa aiheesta, sillä keskus</w:t>
      </w:r>
      <w:r w:rsidR="00B30926">
        <w:rPr>
          <w:rFonts w:ascii="Arial" w:hAnsi="Arial" w:cs="Arial"/>
          <w:lang w:val="fi-FI"/>
        </w:rPr>
        <w:t xml:space="preserve"> koordinoi</w:t>
      </w:r>
      <w:r w:rsidR="00CD2735">
        <w:rPr>
          <w:rFonts w:ascii="Arial" w:hAnsi="Arial" w:cs="Arial"/>
          <w:lang w:val="fi-FI"/>
        </w:rPr>
        <w:t xml:space="preserve"> AHOT</w:t>
      </w:r>
      <w:r w:rsidR="00B30926">
        <w:rPr>
          <w:rFonts w:ascii="Arial" w:hAnsi="Arial" w:cs="Arial"/>
          <w:lang w:val="fi-FI"/>
        </w:rPr>
        <w:t>-korkeakouluissa hanketta</w:t>
      </w:r>
      <w:r w:rsidR="00B30926">
        <w:rPr>
          <w:rStyle w:val="FootnoteReference"/>
          <w:rFonts w:ascii="Arial" w:hAnsi="Arial" w:cs="Arial"/>
          <w:lang w:val="fi-FI"/>
        </w:rPr>
        <w:footnoteReference w:id="4"/>
      </w:r>
      <w:r w:rsidR="00B30926">
        <w:rPr>
          <w:rFonts w:ascii="Arial" w:hAnsi="Arial" w:cs="Arial"/>
          <w:lang w:val="fi-FI"/>
        </w:rPr>
        <w:t xml:space="preserve">. </w:t>
      </w:r>
    </w:p>
    <w:p w:rsidR="00BB613B" w:rsidRPr="006A2C15" w:rsidRDefault="00CD2735" w:rsidP="00BB613B">
      <w:pPr>
        <w:rPr>
          <w:rFonts w:ascii="Arial" w:hAnsi="Arial" w:cs="Arial"/>
          <w:lang w:val="fi-FI"/>
        </w:rPr>
      </w:pPr>
      <w:r>
        <w:rPr>
          <w:rFonts w:ascii="Arial" w:hAnsi="Arial" w:cs="Arial"/>
          <w:lang w:val="fi-FI"/>
        </w:rPr>
        <w:t>V</w:t>
      </w:r>
      <w:r w:rsidR="00B30926">
        <w:rPr>
          <w:rFonts w:ascii="Arial" w:hAnsi="Arial" w:cs="Arial"/>
          <w:lang w:val="fi-FI"/>
        </w:rPr>
        <w:t xml:space="preserve">irallisia ohjeita ja tietoa on siis </w:t>
      </w:r>
      <w:r>
        <w:rPr>
          <w:rFonts w:ascii="Arial" w:hAnsi="Arial" w:cs="Arial"/>
          <w:lang w:val="fi-FI"/>
        </w:rPr>
        <w:t xml:space="preserve">paljon, </w:t>
      </w:r>
      <w:r w:rsidR="00B30926">
        <w:rPr>
          <w:rFonts w:ascii="Arial" w:hAnsi="Arial" w:cs="Arial"/>
          <w:lang w:val="fi-FI"/>
        </w:rPr>
        <w:t xml:space="preserve">mutta kuitenkin tunnistamisen käytännöissä, osaamisen kehittämisessä ja toimintamallien yhtenäistämisessä tuntuu olevan </w:t>
      </w:r>
      <w:r>
        <w:rPr>
          <w:rFonts w:ascii="Arial" w:hAnsi="Arial" w:cs="Arial"/>
          <w:lang w:val="fi-FI"/>
        </w:rPr>
        <w:t>edelleen työtä</w:t>
      </w:r>
      <w:r w:rsidR="00B30926">
        <w:rPr>
          <w:rFonts w:ascii="Arial" w:hAnsi="Arial" w:cs="Arial"/>
          <w:lang w:val="fi-FI"/>
        </w:rPr>
        <w:t>. K</w:t>
      </w:r>
      <w:r w:rsidR="006C4777" w:rsidRPr="006A2C15">
        <w:rPr>
          <w:rFonts w:ascii="Arial" w:hAnsi="Arial" w:cs="Arial"/>
          <w:lang w:val="fi-FI"/>
        </w:rPr>
        <w:t>artoitimme v. 2011 toteuttamasssamme Aikuisten ohjaus- ja neuvontatyö – koulutukseen</w:t>
      </w:r>
      <w:r>
        <w:rPr>
          <w:rFonts w:ascii="Arial" w:hAnsi="Arial" w:cs="Arial"/>
          <w:lang w:val="fi-FI"/>
        </w:rPr>
        <w:t xml:space="preserve"> </w:t>
      </w:r>
      <w:r w:rsidRPr="006A2C15">
        <w:rPr>
          <w:rFonts w:ascii="Arial" w:hAnsi="Arial" w:cs="Arial"/>
          <w:lang w:val="fi-FI"/>
        </w:rPr>
        <w:t xml:space="preserve">(nk. Erkkeri-koulutus) </w:t>
      </w:r>
      <w:r w:rsidR="006C4777" w:rsidRPr="006A2C15">
        <w:rPr>
          <w:rFonts w:ascii="Arial" w:hAnsi="Arial" w:cs="Arial"/>
          <w:lang w:val="fi-FI"/>
        </w:rPr>
        <w:t xml:space="preserve"> liittyneessä kehittämistyössä</w:t>
      </w:r>
      <w:r>
        <w:rPr>
          <w:rFonts w:ascii="Arial" w:hAnsi="Arial" w:cs="Arial"/>
          <w:lang w:val="fi-FI"/>
        </w:rPr>
        <w:t xml:space="preserve">mme </w:t>
      </w:r>
      <w:r w:rsidR="006C4777" w:rsidRPr="006A2C15">
        <w:rPr>
          <w:rFonts w:ascii="Arial" w:hAnsi="Arial" w:cs="Arial"/>
          <w:lang w:val="fi-FI"/>
        </w:rPr>
        <w:t xml:space="preserve"> </w:t>
      </w:r>
      <w:r w:rsidR="00B17AE0" w:rsidRPr="006A2C15">
        <w:rPr>
          <w:rFonts w:ascii="Arial" w:hAnsi="Arial" w:cs="Arial"/>
          <w:lang w:val="fi-FI"/>
        </w:rPr>
        <w:t xml:space="preserve">(Lindberg ja Piiparinen, 2011) </w:t>
      </w:r>
      <w:r w:rsidR="006C4777" w:rsidRPr="006A2C15">
        <w:rPr>
          <w:rFonts w:ascii="Arial" w:hAnsi="Arial" w:cs="Arial"/>
          <w:lang w:val="fi-FI"/>
        </w:rPr>
        <w:t>yliopistossa opiskelevien ns. aikuisopiskelijoiden</w:t>
      </w:r>
      <w:r w:rsidR="00A953C6">
        <w:rPr>
          <w:rStyle w:val="FootnoteReference"/>
          <w:rFonts w:ascii="Arial" w:hAnsi="Arial" w:cs="Arial"/>
          <w:lang w:val="fi-FI"/>
        </w:rPr>
        <w:footnoteReference w:id="5"/>
      </w:r>
      <w:r w:rsidR="00A953C6">
        <w:rPr>
          <w:rFonts w:ascii="Arial" w:hAnsi="Arial" w:cs="Arial"/>
          <w:lang w:val="fi-FI"/>
        </w:rPr>
        <w:t xml:space="preserve"> </w:t>
      </w:r>
      <w:r w:rsidR="006C4777" w:rsidRPr="006A2C15">
        <w:rPr>
          <w:rFonts w:ascii="Arial" w:hAnsi="Arial" w:cs="Arial"/>
          <w:lang w:val="fi-FI"/>
        </w:rPr>
        <w:t xml:space="preserve">ohjaustarpeita, ohjausmenetelmiä ja opiskelijoiden ohjauksen tarpeita. </w:t>
      </w:r>
      <w:r>
        <w:rPr>
          <w:rFonts w:ascii="Arial" w:hAnsi="Arial" w:cs="Arial"/>
          <w:lang w:val="fi-FI"/>
        </w:rPr>
        <w:t>Kartoitus toteutettiin</w:t>
      </w:r>
      <w:r w:rsidR="006C4777" w:rsidRPr="006A2C15">
        <w:rPr>
          <w:rFonts w:ascii="Arial" w:hAnsi="Arial" w:cs="Arial"/>
          <w:lang w:val="fi-FI"/>
        </w:rPr>
        <w:t xml:space="preserve"> kyselyn</w:t>
      </w:r>
      <w:r>
        <w:rPr>
          <w:rFonts w:ascii="Arial" w:hAnsi="Arial" w:cs="Arial"/>
          <w:lang w:val="fi-FI"/>
        </w:rPr>
        <w:t>ä, johon saatiin vastauksia tiedekuntien opintopäälliköiltä ja opinto-ohjaajilta sekä muilta yliopistossa ohjausta antavilta tahoilta</w:t>
      </w:r>
      <w:r w:rsidR="006C4777" w:rsidRPr="006A2C15">
        <w:rPr>
          <w:rFonts w:ascii="Arial" w:hAnsi="Arial" w:cs="Arial"/>
          <w:lang w:val="fi-FI"/>
        </w:rPr>
        <w:t xml:space="preserve"> (</w:t>
      </w:r>
      <w:r>
        <w:rPr>
          <w:rFonts w:ascii="Arial" w:hAnsi="Arial" w:cs="Arial"/>
          <w:lang w:val="fi-FI"/>
        </w:rPr>
        <w:t xml:space="preserve">= </w:t>
      </w:r>
      <w:r w:rsidR="006C4777" w:rsidRPr="006A2C15">
        <w:rPr>
          <w:rFonts w:ascii="Arial" w:hAnsi="Arial" w:cs="Arial"/>
          <w:lang w:val="fi-FI"/>
        </w:rPr>
        <w:t>opintopsykologit, vammaisasiamies, ylioppilaskunta).</w:t>
      </w:r>
      <w:r w:rsidR="00B17AE0" w:rsidRPr="006A2C15">
        <w:rPr>
          <w:rFonts w:ascii="Arial" w:hAnsi="Arial" w:cs="Arial"/>
          <w:lang w:val="fi-FI"/>
        </w:rPr>
        <w:t xml:space="preserve"> </w:t>
      </w:r>
      <w:r w:rsidR="00D047AE">
        <w:rPr>
          <w:rFonts w:ascii="Arial" w:hAnsi="Arial" w:cs="Arial"/>
          <w:lang w:val="fi-FI"/>
        </w:rPr>
        <w:t>Kartoituksen yhtenä tuloksena nousivat esille yliopiston AHOT-käytännöt mm. seuraavina kysymyksinä: M</w:t>
      </w:r>
      <w:r w:rsidR="00BB613B" w:rsidRPr="006A2C15">
        <w:rPr>
          <w:rFonts w:ascii="Arial" w:hAnsi="Arial" w:cs="Arial"/>
          <w:lang w:val="fi-FI"/>
        </w:rPr>
        <w:t>iten yliopistossa pitäisi ohjata ja tukea korkeakoulujen opetushenkilöstöä heidän työssään kun he pyrkivät tunnistamaan opiskelijoi</w:t>
      </w:r>
      <w:r w:rsidR="00D047AE">
        <w:rPr>
          <w:rFonts w:ascii="Arial" w:hAnsi="Arial" w:cs="Arial"/>
          <w:lang w:val="fi-FI"/>
        </w:rPr>
        <w:t>den aiemmin hankkiman osaamisen?</w:t>
      </w:r>
      <w:r w:rsidR="00BB613B" w:rsidRPr="006A2C15">
        <w:rPr>
          <w:rFonts w:ascii="Arial" w:hAnsi="Arial" w:cs="Arial"/>
          <w:lang w:val="fi-FI"/>
        </w:rPr>
        <w:t xml:space="preserve"> Minkälaisia ovat hyvät korkeakoulutukseen soveltuvat osaamisen tunnistamisen työvälineet ja miten niitä käytetään?  Miten opetushenkilöstöä voidaan ohjata löytämään </w:t>
      </w:r>
      <w:r w:rsidR="00BB613B" w:rsidRPr="006A2C15">
        <w:rPr>
          <w:rFonts w:ascii="Arial" w:hAnsi="Arial" w:cs="Arial"/>
          <w:lang w:val="fi-FI"/>
        </w:rPr>
        <w:lastRenderedPageBreak/>
        <w:t>heidän alalleen ja heidän opintoihinsa soveltuvat työvälineet ja käyttämään niitä myös opiskelijan näkökulmasta mielekkäästi?</w:t>
      </w:r>
    </w:p>
    <w:p w:rsidR="005B0DE3" w:rsidRDefault="005B0DE3" w:rsidP="00CD091A">
      <w:pPr>
        <w:rPr>
          <w:rFonts w:ascii="Arial" w:hAnsi="Arial" w:cs="Arial"/>
          <w:lang w:val="fi-FI"/>
        </w:rPr>
      </w:pPr>
      <w:r>
        <w:rPr>
          <w:rFonts w:ascii="Arial" w:hAnsi="Arial" w:cs="Arial"/>
          <w:lang w:val="fi-FI"/>
        </w:rPr>
        <w:t>Tässä opinto-ohjaajakoulutuksen kehittämistyössä tarkastellaankin</w:t>
      </w:r>
      <w:r w:rsidR="00CD091A" w:rsidRPr="006A2C15">
        <w:rPr>
          <w:rFonts w:ascii="Arial" w:hAnsi="Arial" w:cs="Arial"/>
          <w:lang w:val="fi-FI"/>
        </w:rPr>
        <w:t xml:space="preserve"> aikaisemmin hankitun osaamisen tunnistamiseen ja tunnustamiseen liittyviä ohjauksen ja tuen tarpeita rajaten </w:t>
      </w:r>
      <w:r>
        <w:rPr>
          <w:rFonts w:ascii="Arial" w:hAnsi="Arial" w:cs="Arial"/>
          <w:lang w:val="fi-FI"/>
        </w:rPr>
        <w:t xml:space="preserve">tarkastelu </w:t>
      </w:r>
      <w:r w:rsidR="00CD091A" w:rsidRPr="006A2C15">
        <w:rPr>
          <w:rFonts w:ascii="Arial" w:hAnsi="Arial" w:cs="Arial"/>
          <w:lang w:val="fi-FI"/>
        </w:rPr>
        <w:t>non- ja informaaliin osaamiseen</w:t>
      </w:r>
      <w:r>
        <w:rPr>
          <w:rFonts w:ascii="Arial" w:hAnsi="Arial" w:cs="Arial"/>
          <w:lang w:val="fi-FI"/>
        </w:rPr>
        <w:t>.  Muodollisen eli f</w:t>
      </w:r>
      <w:r w:rsidR="00A953C6">
        <w:rPr>
          <w:rFonts w:ascii="Arial" w:hAnsi="Arial" w:cs="Arial"/>
          <w:lang w:val="fi-FI"/>
        </w:rPr>
        <w:t>ormaalin osa</w:t>
      </w:r>
      <w:r>
        <w:rPr>
          <w:rFonts w:ascii="Arial" w:hAnsi="Arial" w:cs="Arial"/>
          <w:lang w:val="fi-FI"/>
        </w:rPr>
        <w:t>amisen tunnistamisen menetelmiä ei pidetä samassa mielessä ongelmallisina,</w:t>
      </w:r>
      <w:r w:rsidR="00D047AE">
        <w:rPr>
          <w:rFonts w:ascii="Arial" w:hAnsi="Arial" w:cs="Arial"/>
          <w:lang w:val="fi-FI"/>
        </w:rPr>
        <w:t xml:space="preserve"> </w:t>
      </w:r>
      <w:r w:rsidR="00CD2735">
        <w:rPr>
          <w:rFonts w:ascii="Arial" w:hAnsi="Arial" w:cs="Arial"/>
          <w:lang w:val="fi-FI"/>
        </w:rPr>
        <w:t>koska niitä</w:t>
      </w:r>
      <w:r w:rsidR="00D047AE">
        <w:rPr>
          <w:rFonts w:ascii="Arial" w:hAnsi="Arial" w:cs="Arial"/>
          <w:lang w:val="fi-FI"/>
        </w:rPr>
        <w:t xml:space="preserve"> on hyödynnetty jo vuosikymmenien ajan mm. korvaavuus- ja hyväksilukemismenettelyissä</w:t>
      </w:r>
      <w:r w:rsidR="00CD091A" w:rsidRPr="006A2C15">
        <w:rPr>
          <w:rFonts w:ascii="Arial" w:hAnsi="Arial" w:cs="Arial"/>
          <w:lang w:val="fi-FI"/>
        </w:rPr>
        <w:t xml:space="preserve">. </w:t>
      </w:r>
    </w:p>
    <w:p w:rsidR="00460CA5" w:rsidRDefault="005B0DE3" w:rsidP="00BB613B">
      <w:pPr>
        <w:rPr>
          <w:rFonts w:ascii="Arial" w:hAnsi="Arial" w:cs="Arial"/>
          <w:lang w:val="fi-FI"/>
        </w:rPr>
      </w:pPr>
      <w:r>
        <w:rPr>
          <w:rFonts w:ascii="Arial" w:hAnsi="Arial" w:cs="Arial"/>
          <w:lang w:val="fi-FI"/>
        </w:rPr>
        <w:t xml:space="preserve">Kehittämishankkeen aineisto on kerätty lähettämällä </w:t>
      </w:r>
      <w:r w:rsidR="00A953C6">
        <w:rPr>
          <w:rFonts w:ascii="Arial" w:hAnsi="Arial" w:cs="Arial"/>
          <w:lang w:val="fi-FI"/>
        </w:rPr>
        <w:t xml:space="preserve">sekä Turun että Itä-Suomen </w:t>
      </w:r>
      <w:r w:rsidR="00BB613B" w:rsidRPr="006A2C15">
        <w:rPr>
          <w:rFonts w:ascii="Arial" w:hAnsi="Arial" w:cs="Arial"/>
          <w:lang w:val="fi-FI"/>
        </w:rPr>
        <w:t>yliopisto</w:t>
      </w:r>
      <w:r>
        <w:rPr>
          <w:rFonts w:ascii="Arial" w:hAnsi="Arial" w:cs="Arial"/>
          <w:lang w:val="fi-FI"/>
        </w:rPr>
        <w:t>o</w:t>
      </w:r>
      <w:r w:rsidR="00BB613B" w:rsidRPr="006A2C15">
        <w:rPr>
          <w:rFonts w:ascii="Arial" w:hAnsi="Arial" w:cs="Arial"/>
          <w:lang w:val="fi-FI"/>
        </w:rPr>
        <w:t xml:space="preserve">n </w:t>
      </w:r>
      <w:r>
        <w:rPr>
          <w:rFonts w:ascii="Arial" w:hAnsi="Arial" w:cs="Arial"/>
          <w:lang w:val="fi-FI"/>
        </w:rPr>
        <w:t>joukko kysymyksiä (liite 1), joissa on pyydetty vastaajia kertomaan siitä, miten he ovat arvioineet non- ja informaalia osaamista, minkälaisia tapauksia heidän arvioitavakseen on tullut, minkälaista apua ja tukea he kaipaisivat tässä työssä jne.</w:t>
      </w:r>
      <w:r w:rsidR="00BB613B" w:rsidRPr="006A2C15">
        <w:rPr>
          <w:rFonts w:ascii="Arial" w:hAnsi="Arial" w:cs="Arial"/>
          <w:lang w:val="fi-FI"/>
        </w:rPr>
        <w:t xml:space="preserve"> </w:t>
      </w:r>
      <w:r w:rsidR="00460CA5">
        <w:rPr>
          <w:rFonts w:ascii="Arial" w:hAnsi="Arial" w:cs="Arial"/>
          <w:lang w:val="fi-FI"/>
        </w:rPr>
        <w:t xml:space="preserve"> </w:t>
      </w:r>
      <w:r w:rsidR="00BE3106" w:rsidRPr="006A2C15">
        <w:rPr>
          <w:rFonts w:ascii="Arial" w:hAnsi="Arial" w:cs="Arial"/>
          <w:lang w:val="fi-FI"/>
        </w:rPr>
        <w:t>Lähetin kysymykseni</w:t>
      </w:r>
      <w:r w:rsidR="0047323E">
        <w:rPr>
          <w:rFonts w:ascii="Arial" w:hAnsi="Arial" w:cs="Arial"/>
          <w:lang w:val="fi-FI"/>
        </w:rPr>
        <w:t xml:space="preserve"> em. yliopistoihin</w:t>
      </w:r>
      <w:r w:rsidR="00BB613B" w:rsidRPr="006A2C15">
        <w:rPr>
          <w:rFonts w:ascii="Arial" w:hAnsi="Arial" w:cs="Arial"/>
          <w:lang w:val="fi-FI"/>
        </w:rPr>
        <w:t xml:space="preserve"> ja pyysin </w:t>
      </w:r>
      <w:r w:rsidR="0047323E">
        <w:rPr>
          <w:rFonts w:ascii="Arial" w:hAnsi="Arial" w:cs="Arial"/>
          <w:lang w:val="fi-FI"/>
        </w:rPr>
        <w:t>heitä lähettämään kyselyäni eteenpäin tai toimittamaan minulle yhteystietoja</w:t>
      </w:r>
      <w:r w:rsidR="00460CA5">
        <w:rPr>
          <w:rFonts w:ascii="Arial" w:hAnsi="Arial" w:cs="Arial"/>
          <w:lang w:val="fi-FI"/>
        </w:rPr>
        <w:t xml:space="preserve"> sellaisista ohjaajista tai </w:t>
      </w:r>
      <w:r w:rsidR="00BB613B" w:rsidRPr="006A2C15">
        <w:rPr>
          <w:rFonts w:ascii="Arial" w:hAnsi="Arial" w:cs="Arial"/>
          <w:lang w:val="fi-FI"/>
        </w:rPr>
        <w:t>opettajista, joilla olisi kokemuksia non- ja informaalin osaamisen arvioinnista.  L</w:t>
      </w:r>
      <w:r w:rsidR="005611B8">
        <w:rPr>
          <w:rFonts w:ascii="Arial" w:hAnsi="Arial" w:cs="Arial"/>
          <w:lang w:val="fi-FI"/>
        </w:rPr>
        <w:t>isäksi l</w:t>
      </w:r>
      <w:r w:rsidR="00BB613B" w:rsidRPr="006A2C15">
        <w:rPr>
          <w:rFonts w:ascii="Arial" w:hAnsi="Arial" w:cs="Arial"/>
          <w:lang w:val="fi-FI"/>
        </w:rPr>
        <w:t>ähetin kysymykseni AHOT-korkea</w:t>
      </w:r>
      <w:r w:rsidR="0047323E">
        <w:rPr>
          <w:rFonts w:ascii="Arial" w:hAnsi="Arial" w:cs="Arial"/>
          <w:lang w:val="fi-FI"/>
        </w:rPr>
        <w:t>k</w:t>
      </w:r>
      <w:r w:rsidR="005611B8">
        <w:rPr>
          <w:rFonts w:ascii="Arial" w:hAnsi="Arial" w:cs="Arial"/>
          <w:lang w:val="fi-FI"/>
        </w:rPr>
        <w:t xml:space="preserve">ouluissa –hankkeen toimijoille ja </w:t>
      </w:r>
      <w:r w:rsidR="00BB613B" w:rsidRPr="006A2C15">
        <w:rPr>
          <w:rFonts w:ascii="Arial" w:hAnsi="Arial" w:cs="Arial"/>
          <w:lang w:val="fi-FI"/>
        </w:rPr>
        <w:t>hain</w:t>
      </w:r>
      <w:r w:rsidR="005611B8">
        <w:rPr>
          <w:rFonts w:ascii="Arial" w:hAnsi="Arial" w:cs="Arial"/>
          <w:lang w:val="fi-FI"/>
        </w:rPr>
        <w:t xml:space="preserve"> myös</w:t>
      </w:r>
      <w:r w:rsidR="00BB613B" w:rsidRPr="006A2C15">
        <w:rPr>
          <w:rFonts w:ascii="Arial" w:hAnsi="Arial" w:cs="Arial"/>
          <w:lang w:val="fi-FI"/>
        </w:rPr>
        <w:t xml:space="preserve"> yliopistoissa ohjauksen parissa työskenteleviä opinto</w:t>
      </w:r>
      <w:r w:rsidR="00E06C70">
        <w:rPr>
          <w:rFonts w:ascii="Arial" w:hAnsi="Arial" w:cs="Arial"/>
          <w:lang w:val="fi-FI"/>
        </w:rPr>
        <w:t>-</w:t>
      </w:r>
      <w:r w:rsidR="00BB613B" w:rsidRPr="006A2C15">
        <w:rPr>
          <w:rFonts w:ascii="Arial" w:hAnsi="Arial" w:cs="Arial"/>
          <w:lang w:val="fi-FI"/>
        </w:rPr>
        <w:t>ohjaaja</w:t>
      </w:r>
      <w:r w:rsidR="00460CA5">
        <w:rPr>
          <w:rFonts w:ascii="Arial" w:hAnsi="Arial" w:cs="Arial"/>
          <w:lang w:val="fi-FI"/>
        </w:rPr>
        <w:t xml:space="preserve">koulutuksen, </w:t>
      </w:r>
      <w:r w:rsidR="00460CA5" w:rsidRPr="00460CA5">
        <w:rPr>
          <w:rFonts w:ascii="Arial" w:hAnsi="Arial" w:cs="Arial"/>
          <w:lang w:val="fi-FI"/>
        </w:rPr>
        <w:t>Opopoppoo 2012-2013</w:t>
      </w:r>
      <w:r w:rsidR="00460CA5">
        <w:rPr>
          <w:rFonts w:ascii="Arial" w:hAnsi="Arial" w:cs="Arial"/>
          <w:lang w:val="fi-FI"/>
        </w:rPr>
        <w:t>,</w:t>
      </w:r>
      <w:r w:rsidR="00460CA5" w:rsidRPr="00460CA5">
        <w:rPr>
          <w:rFonts w:ascii="Arial" w:hAnsi="Arial" w:cs="Arial"/>
          <w:lang w:val="fi-FI"/>
        </w:rPr>
        <w:t xml:space="preserve"> </w:t>
      </w:r>
      <w:r w:rsidR="00460CA5">
        <w:rPr>
          <w:rFonts w:ascii="Arial" w:hAnsi="Arial" w:cs="Arial"/>
          <w:lang w:val="fi-FI"/>
        </w:rPr>
        <w:t>Facebook-ryhmässä ( J</w:t>
      </w:r>
      <w:r w:rsidR="00460CA5" w:rsidRPr="00460CA5">
        <w:rPr>
          <w:rFonts w:ascii="Arial" w:hAnsi="Arial" w:cs="Arial"/>
          <w:lang w:val="fi-FI"/>
        </w:rPr>
        <w:t>ulkaistu sivulla 13.3.2013</w:t>
      </w:r>
      <w:r w:rsidR="00460CA5">
        <w:rPr>
          <w:rFonts w:ascii="Arial" w:hAnsi="Arial" w:cs="Arial"/>
          <w:lang w:val="fi-FI"/>
        </w:rPr>
        <w:t>).</w:t>
      </w:r>
    </w:p>
    <w:p w:rsidR="00E06C70" w:rsidRPr="006A2C15" w:rsidRDefault="00460CA5" w:rsidP="00BB613B">
      <w:pPr>
        <w:rPr>
          <w:rFonts w:ascii="Arial" w:hAnsi="Arial" w:cs="Arial"/>
          <w:lang w:val="fi-FI"/>
        </w:rPr>
      </w:pPr>
      <w:r>
        <w:rPr>
          <w:rFonts w:ascii="Arial" w:hAnsi="Arial" w:cs="Arial"/>
          <w:lang w:val="fi-FI"/>
        </w:rPr>
        <w:t xml:space="preserve">Löysin kyselyyni ainoastaan kuusi vastaajaa. Kaksi vastaajista toimitti kokoavan vastauksen eli he vastasivat oman laitoksensa/tiedekuntansa puolesta. Yksi vastaajista ilmoitti, että non- ja informaalin osaamisen arviointia ei ole tarvittu, sillä opiskelijoiden hakemuksia ei ole tullut. Vastaajien kanssa käytiin myös </w:t>
      </w:r>
      <w:r w:rsidR="00BB613B" w:rsidRPr="006A2C15">
        <w:rPr>
          <w:rFonts w:ascii="Arial" w:hAnsi="Arial" w:cs="Arial"/>
          <w:lang w:val="fi-FI"/>
        </w:rPr>
        <w:t>säh</w:t>
      </w:r>
      <w:r>
        <w:rPr>
          <w:rFonts w:ascii="Arial" w:hAnsi="Arial" w:cs="Arial"/>
          <w:lang w:val="fi-FI"/>
        </w:rPr>
        <w:t>köpostitse keskustelua heidän kokemuksistaan ja toiveistaan,</w:t>
      </w:r>
      <w:r w:rsidR="00BB613B" w:rsidRPr="006A2C15">
        <w:rPr>
          <w:rFonts w:ascii="Arial" w:hAnsi="Arial" w:cs="Arial"/>
          <w:lang w:val="fi-FI"/>
        </w:rPr>
        <w:t xml:space="preserve"> joten </w:t>
      </w:r>
      <w:r>
        <w:rPr>
          <w:rFonts w:ascii="Arial" w:hAnsi="Arial" w:cs="Arial"/>
          <w:lang w:val="fi-FI"/>
        </w:rPr>
        <w:t>hankkeen aineisto</w:t>
      </w:r>
      <w:r w:rsidR="00B17AE0" w:rsidRPr="006A2C15">
        <w:rPr>
          <w:rFonts w:ascii="Arial" w:hAnsi="Arial" w:cs="Arial"/>
          <w:lang w:val="fi-FI"/>
        </w:rPr>
        <w:t xml:space="preserve"> täydentyi näiden keskustelujen avulla. Artikkelin lainaukset ovat tästä aineistosta</w:t>
      </w:r>
      <w:r w:rsidR="00BB613B" w:rsidRPr="006A2C15">
        <w:rPr>
          <w:rFonts w:ascii="Arial" w:hAnsi="Arial" w:cs="Arial"/>
          <w:lang w:val="fi-FI"/>
        </w:rPr>
        <w:t>.</w:t>
      </w:r>
    </w:p>
    <w:p w:rsidR="00AA0324" w:rsidRDefault="00BE3106" w:rsidP="005450CD">
      <w:pPr>
        <w:pStyle w:val="ListParagraph"/>
        <w:numPr>
          <w:ilvl w:val="0"/>
          <w:numId w:val="18"/>
        </w:numPr>
        <w:rPr>
          <w:rFonts w:ascii="Arial" w:hAnsi="Arial" w:cs="Arial"/>
          <w:b/>
          <w:lang w:val="fi-FI"/>
        </w:rPr>
      </w:pPr>
      <w:r w:rsidRPr="005450CD">
        <w:rPr>
          <w:rFonts w:ascii="Arial" w:hAnsi="Arial" w:cs="Arial"/>
          <w:b/>
          <w:lang w:val="fi-FI"/>
        </w:rPr>
        <w:t>Selvityksen tuloksia</w:t>
      </w:r>
    </w:p>
    <w:p w:rsidR="005450CD" w:rsidRPr="005450CD" w:rsidRDefault="005450CD" w:rsidP="005450CD">
      <w:pPr>
        <w:pStyle w:val="ListParagraph"/>
        <w:ind w:left="360"/>
        <w:rPr>
          <w:rFonts w:ascii="Arial" w:hAnsi="Arial" w:cs="Arial"/>
          <w:lang w:val="fi-FI"/>
        </w:rPr>
      </w:pPr>
    </w:p>
    <w:p w:rsidR="00C215CB" w:rsidRPr="00C215CB" w:rsidRDefault="00460CA5" w:rsidP="00C215CB">
      <w:pPr>
        <w:pStyle w:val="ListParagraph"/>
        <w:numPr>
          <w:ilvl w:val="0"/>
          <w:numId w:val="17"/>
        </w:numPr>
        <w:rPr>
          <w:rFonts w:ascii="Arial" w:hAnsi="Arial" w:cs="Arial"/>
          <w:b/>
          <w:i/>
          <w:lang w:val="fi-FI"/>
        </w:rPr>
      </w:pPr>
      <w:r>
        <w:rPr>
          <w:rFonts w:ascii="Arial" w:hAnsi="Arial" w:cs="Arial"/>
          <w:b/>
          <w:i/>
          <w:lang w:val="fi-FI"/>
        </w:rPr>
        <w:t>Non- ja informaalin osaamisen tunnistaminen on harvinaista ja vierasta</w:t>
      </w:r>
      <w:r w:rsidR="00E06C70">
        <w:rPr>
          <w:rFonts w:ascii="Arial" w:hAnsi="Arial" w:cs="Arial"/>
          <w:b/>
          <w:i/>
          <w:lang w:val="fi-FI"/>
        </w:rPr>
        <w:t xml:space="preserve"> eikä luonteva osa opintojen henkilökohtaistamista</w:t>
      </w:r>
    </w:p>
    <w:p w:rsidR="006507B4" w:rsidRDefault="006507B4" w:rsidP="006507B4">
      <w:pPr>
        <w:rPr>
          <w:rFonts w:ascii="Arial" w:hAnsi="Arial" w:cs="Arial"/>
          <w:lang w:val="fi-FI"/>
        </w:rPr>
      </w:pPr>
      <w:r>
        <w:rPr>
          <w:rFonts w:ascii="Arial" w:hAnsi="Arial" w:cs="Arial"/>
          <w:lang w:val="fi-FI"/>
        </w:rPr>
        <w:t>O</w:t>
      </w:r>
      <w:r w:rsidR="00C215CB">
        <w:rPr>
          <w:rFonts w:ascii="Arial" w:hAnsi="Arial" w:cs="Arial"/>
          <w:lang w:val="fi-FI"/>
        </w:rPr>
        <w:t>pi</w:t>
      </w:r>
      <w:r w:rsidR="006356F4">
        <w:rPr>
          <w:rFonts w:ascii="Arial" w:hAnsi="Arial" w:cs="Arial"/>
          <w:lang w:val="fi-FI"/>
        </w:rPr>
        <w:t>skelijajärjestöjen tutkimussääti</w:t>
      </w:r>
      <w:r w:rsidR="00C215CB">
        <w:rPr>
          <w:rFonts w:ascii="Arial" w:hAnsi="Arial" w:cs="Arial"/>
          <w:lang w:val="fi-FI"/>
        </w:rPr>
        <w:t>ön selvitys</w:t>
      </w:r>
      <w:r>
        <w:rPr>
          <w:rFonts w:ascii="Arial" w:hAnsi="Arial" w:cs="Arial"/>
          <w:lang w:val="fi-FI"/>
        </w:rPr>
        <w:t xml:space="preserve"> (Penttilä 2009) osoitti, että </w:t>
      </w:r>
      <w:r w:rsidR="00123B4C">
        <w:rPr>
          <w:rFonts w:ascii="Arial" w:hAnsi="Arial" w:cs="Arial"/>
          <w:lang w:val="fi-FI"/>
        </w:rPr>
        <w:t>n</w:t>
      </w:r>
      <w:r w:rsidR="00B17AE0" w:rsidRPr="006A2C15">
        <w:rPr>
          <w:rFonts w:ascii="Arial" w:hAnsi="Arial" w:cs="Arial"/>
          <w:lang w:val="fi-FI"/>
        </w:rPr>
        <w:t>on- ja informaalin osaamiseen liittyvän t</w:t>
      </w:r>
      <w:r w:rsidR="00BB613B" w:rsidRPr="006A2C15">
        <w:rPr>
          <w:rFonts w:ascii="Arial" w:hAnsi="Arial" w:cs="Arial"/>
          <w:lang w:val="fi-FI"/>
        </w:rPr>
        <w:t>unnustamisen hakeminen</w:t>
      </w:r>
      <w:r>
        <w:rPr>
          <w:rFonts w:ascii="Arial" w:hAnsi="Arial" w:cs="Arial"/>
          <w:lang w:val="fi-FI"/>
        </w:rPr>
        <w:t xml:space="preserve"> on</w:t>
      </w:r>
      <w:r w:rsidR="00BB613B" w:rsidRPr="006A2C15">
        <w:rPr>
          <w:rFonts w:ascii="Arial" w:hAnsi="Arial" w:cs="Arial"/>
          <w:lang w:val="fi-FI"/>
        </w:rPr>
        <w:t xml:space="preserve"> </w:t>
      </w:r>
      <w:r w:rsidR="00B17AE0" w:rsidRPr="006A2C15">
        <w:rPr>
          <w:rFonts w:ascii="Arial" w:hAnsi="Arial" w:cs="Arial"/>
          <w:lang w:val="fi-FI"/>
        </w:rPr>
        <w:t>yliopistossa harvinaista</w:t>
      </w:r>
      <w:r w:rsidR="00C215CB">
        <w:rPr>
          <w:rFonts w:ascii="Arial" w:hAnsi="Arial" w:cs="Arial"/>
          <w:lang w:val="fi-FI"/>
        </w:rPr>
        <w:t>.</w:t>
      </w:r>
      <w:r w:rsidR="00BB613B" w:rsidRPr="006A2C15">
        <w:rPr>
          <w:rFonts w:ascii="Arial" w:hAnsi="Arial" w:cs="Arial"/>
          <w:lang w:val="fi-FI"/>
        </w:rPr>
        <w:t xml:space="preserve"> </w:t>
      </w:r>
      <w:r>
        <w:rPr>
          <w:rFonts w:ascii="Arial" w:hAnsi="Arial" w:cs="Arial"/>
          <w:lang w:val="fi-FI"/>
        </w:rPr>
        <w:t>Ja samaan tulokseen voi tulla myös tämän hankkeen aineiston perusteella:</w:t>
      </w:r>
    </w:p>
    <w:p w:rsidR="006507B4" w:rsidRPr="006507B4" w:rsidRDefault="006507B4" w:rsidP="006507B4">
      <w:pPr>
        <w:ind w:left="720"/>
        <w:rPr>
          <w:rFonts w:ascii="Arial" w:hAnsi="Arial" w:cs="Arial"/>
          <w:i/>
          <w:sz w:val="20"/>
          <w:szCs w:val="20"/>
          <w:lang w:val="fi-FI"/>
        </w:rPr>
      </w:pPr>
      <w:r w:rsidRPr="006507B4">
        <w:rPr>
          <w:rFonts w:ascii="Arial" w:hAnsi="Arial" w:cs="Arial"/>
          <w:i/>
          <w:sz w:val="20"/>
          <w:szCs w:val="20"/>
          <w:lang w:val="fi-FI"/>
        </w:rPr>
        <w:t>”Minusta tuntui vastauksia täyttäessä, etten oikein ymmärrä mistä aiheesta on kysymys.”</w:t>
      </w:r>
    </w:p>
    <w:p w:rsidR="006507B4" w:rsidRPr="006507B4" w:rsidRDefault="006507B4" w:rsidP="006507B4">
      <w:pPr>
        <w:ind w:left="720"/>
        <w:rPr>
          <w:rFonts w:ascii="Arial" w:hAnsi="Arial" w:cs="Arial"/>
          <w:i/>
          <w:sz w:val="20"/>
          <w:szCs w:val="20"/>
          <w:lang w:val="fi-FI"/>
        </w:rPr>
      </w:pPr>
      <w:r w:rsidRPr="006507B4">
        <w:rPr>
          <w:rFonts w:ascii="Arial" w:hAnsi="Arial" w:cs="Arial"/>
          <w:i/>
          <w:sz w:val="20"/>
          <w:szCs w:val="20"/>
          <w:lang w:val="fi-FI"/>
        </w:rPr>
        <w:t xml:space="preserve">”Näissä tapauksissa ei valitettavasti ollut yhtään, joissa opiskelija olisi esittänyt vain työkokemukseen tms. perustuvaa osaamista. Kaikissa on ollut mukana myös koulutus, esimerkiksi </w:t>
      </w:r>
      <w:r>
        <w:rPr>
          <w:rFonts w:ascii="Arial" w:hAnsi="Arial" w:cs="Arial"/>
          <w:i/>
          <w:sz w:val="20"/>
          <w:szCs w:val="20"/>
          <w:lang w:val="fi-FI"/>
        </w:rPr>
        <w:t>xx-</w:t>
      </w:r>
      <w:r w:rsidRPr="006507B4">
        <w:rPr>
          <w:rFonts w:ascii="Arial" w:hAnsi="Arial" w:cs="Arial"/>
          <w:i/>
          <w:sz w:val="20"/>
          <w:szCs w:val="20"/>
          <w:lang w:val="fi-FI"/>
        </w:rPr>
        <w:t xml:space="preserve"> koulutus.”</w:t>
      </w:r>
    </w:p>
    <w:p w:rsidR="006507B4" w:rsidRPr="006507B4" w:rsidRDefault="006507B4" w:rsidP="006507B4">
      <w:pPr>
        <w:ind w:left="720"/>
        <w:rPr>
          <w:rFonts w:ascii="Arial" w:hAnsi="Arial" w:cs="Arial"/>
          <w:i/>
          <w:sz w:val="20"/>
          <w:szCs w:val="20"/>
          <w:lang w:val="fi-FI"/>
        </w:rPr>
      </w:pPr>
      <w:r w:rsidRPr="006507B4">
        <w:rPr>
          <w:rFonts w:ascii="Arial" w:hAnsi="Arial" w:cs="Arial"/>
          <w:i/>
          <w:sz w:val="20"/>
          <w:szCs w:val="20"/>
          <w:lang w:val="fi-FI"/>
        </w:rPr>
        <w:t>”Meidän laitoksella AHOT toimii heikosti nimenomaan non- ja informaalin osaamisen tunnistamisen suhteen.”</w:t>
      </w:r>
    </w:p>
    <w:p w:rsidR="006507B4" w:rsidRDefault="006507B4" w:rsidP="006507B4">
      <w:pPr>
        <w:rPr>
          <w:rFonts w:ascii="Arial" w:hAnsi="Arial" w:cs="Arial"/>
          <w:lang w:val="fi-FI"/>
        </w:rPr>
      </w:pPr>
      <w:r>
        <w:rPr>
          <w:rFonts w:ascii="Arial" w:hAnsi="Arial" w:cs="Arial"/>
          <w:lang w:val="fi-FI"/>
        </w:rPr>
        <w:t>Näistä em. lainauksista ainakin kahdessa on kyse tutkinto-opinnoista, joiden opiskelijoilla on taustallaan alemman asteen tutkinto ja työkokemusta.</w:t>
      </w:r>
      <w:r w:rsidR="00E06C70">
        <w:rPr>
          <w:rFonts w:ascii="Arial" w:hAnsi="Arial" w:cs="Arial"/>
          <w:lang w:val="fi-FI"/>
        </w:rPr>
        <w:t xml:space="preserve"> A</w:t>
      </w:r>
      <w:r w:rsidRPr="006507B4">
        <w:rPr>
          <w:rFonts w:ascii="Arial" w:hAnsi="Arial" w:cs="Arial"/>
          <w:lang w:val="fi-FI"/>
        </w:rPr>
        <w:t>ikaisem</w:t>
      </w:r>
      <w:r>
        <w:rPr>
          <w:rFonts w:ascii="Arial" w:hAnsi="Arial" w:cs="Arial"/>
          <w:lang w:val="fi-FI"/>
        </w:rPr>
        <w:t>min hankitu</w:t>
      </w:r>
      <w:r w:rsidR="00E06C70">
        <w:rPr>
          <w:rFonts w:ascii="Arial" w:hAnsi="Arial" w:cs="Arial"/>
          <w:lang w:val="fi-FI"/>
        </w:rPr>
        <w:t xml:space="preserve">n osaamisen arvioinnin pitäisi </w:t>
      </w:r>
      <w:r w:rsidRPr="006507B4">
        <w:rPr>
          <w:rFonts w:ascii="Arial" w:hAnsi="Arial" w:cs="Arial"/>
          <w:lang w:val="fi-FI"/>
        </w:rPr>
        <w:t>luonteva</w:t>
      </w:r>
      <w:r w:rsidR="00E06C70">
        <w:rPr>
          <w:rFonts w:ascii="Arial" w:hAnsi="Arial" w:cs="Arial"/>
          <w:lang w:val="fi-FI"/>
        </w:rPr>
        <w:t>sta sisältyä</w:t>
      </w:r>
      <w:r w:rsidRPr="006507B4">
        <w:rPr>
          <w:rFonts w:ascii="Arial" w:hAnsi="Arial" w:cs="Arial"/>
          <w:lang w:val="fi-FI"/>
        </w:rPr>
        <w:t xml:space="preserve"> opiskelijoiden henkilökohtaisen opiskelusuunnitelman laadintaa</w:t>
      </w:r>
      <w:r w:rsidR="00E06C70">
        <w:rPr>
          <w:rFonts w:ascii="Arial" w:hAnsi="Arial" w:cs="Arial"/>
          <w:lang w:val="fi-FI"/>
        </w:rPr>
        <w:t xml:space="preserve">n ja </w:t>
      </w:r>
      <w:r w:rsidR="00E06C70" w:rsidRPr="006507B4">
        <w:rPr>
          <w:rFonts w:ascii="Arial" w:hAnsi="Arial" w:cs="Arial"/>
          <w:lang w:val="fi-FI"/>
        </w:rPr>
        <w:t xml:space="preserve">AHOT-prosessi </w:t>
      </w:r>
      <w:r w:rsidR="00E06C70">
        <w:rPr>
          <w:rFonts w:ascii="Arial" w:hAnsi="Arial" w:cs="Arial"/>
          <w:lang w:val="fi-FI"/>
        </w:rPr>
        <w:t>voisi olla p</w:t>
      </w:r>
      <w:r w:rsidRPr="006507B4">
        <w:rPr>
          <w:rFonts w:ascii="Arial" w:hAnsi="Arial" w:cs="Arial"/>
          <w:lang w:val="fi-FI"/>
        </w:rPr>
        <w:t xml:space="preserve">arhaimmillaan </w:t>
      </w:r>
      <w:r w:rsidR="00E06C70">
        <w:rPr>
          <w:rFonts w:ascii="Arial" w:hAnsi="Arial" w:cs="Arial"/>
          <w:lang w:val="fi-FI"/>
        </w:rPr>
        <w:t xml:space="preserve">kokonaisvaltaista opiskelijan </w:t>
      </w:r>
      <w:r w:rsidRPr="006507B4">
        <w:rPr>
          <w:rFonts w:ascii="Arial" w:hAnsi="Arial" w:cs="Arial"/>
          <w:lang w:val="fi-FI"/>
        </w:rPr>
        <w:t>tietojen, taitoje</w:t>
      </w:r>
      <w:r w:rsidR="00E06C70">
        <w:rPr>
          <w:rFonts w:ascii="Arial" w:hAnsi="Arial" w:cs="Arial"/>
          <w:lang w:val="fi-FI"/>
        </w:rPr>
        <w:t>n ja valmiuksien kartoittamista. Tällöin tunnistaminen on</w:t>
      </w:r>
      <w:r w:rsidRPr="006507B4">
        <w:rPr>
          <w:rFonts w:ascii="Arial" w:hAnsi="Arial" w:cs="Arial"/>
          <w:lang w:val="fi-FI"/>
        </w:rPr>
        <w:t xml:space="preserve"> tunnustamisen sijaan tai lisäksi ammatilliseen ja henkilökohtaiseen kehittymiseen tähtäävä keskustelu o</w:t>
      </w:r>
      <w:r w:rsidR="00E06C70">
        <w:rPr>
          <w:rFonts w:ascii="Arial" w:hAnsi="Arial" w:cs="Arial"/>
          <w:lang w:val="fi-FI"/>
        </w:rPr>
        <w:t xml:space="preserve">hjattavan ja </w:t>
      </w:r>
      <w:r w:rsidR="00E06C70">
        <w:rPr>
          <w:rFonts w:ascii="Arial" w:hAnsi="Arial" w:cs="Arial"/>
          <w:lang w:val="fi-FI"/>
        </w:rPr>
        <w:lastRenderedPageBreak/>
        <w:t>ohjaajan välillä. S</w:t>
      </w:r>
      <w:r w:rsidRPr="006507B4">
        <w:rPr>
          <w:rFonts w:ascii="Arial" w:hAnsi="Arial" w:cs="Arial"/>
          <w:lang w:val="fi-FI"/>
        </w:rPr>
        <w:t>en tulis</w:t>
      </w:r>
      <w:r w:rsidR="00E06C70">
        <w:rPr>
          <w:rFonts w:ascii="Arial" w:hAnsi="Arial" w:cs="Arial"/>
          <w:lang w:val="fi-FI"/>
        </w:rPr>
        <w:t>i siis</w:t>
      </w:r>
      <w:r w:rsidRPr="006507B4">
        <w:rPr>
          <w:rFonts w:ascii="Arial" w:hAnsi="Arial" w:cs="Arial"/>
          <w:lang w:val="fi-FI"/>
        </w:rPr>
        <w:t xml:space="preserve"> olla keskeinen osa HOPS-ohjausta</w:t>
      </w:r>
      <w:r w:rsidR="00E06C70">
        <w:rPr>
          <w:rFonts w:ascii="Arial" w:hAnsi="Arial" w:cs="Arial"/>
          <w:lang w:val="fi-FI"/>
        </w:rPr>
        <w:t>,</w:t>
      </w:r>
      <w:r w:rsidRPr="006507B4">
        <w:rPr>
          <w:rFonts w:ascii="Arial" w:hAnsi="Arial" w:cs="Arial"/>
          <w:lang w:val="fi-FI"/>
        </w:rPr>
        <w:t xml:space="preserve"> ja siihen liittyvää opintojen henkilökohtaistamista. Aikaisemmin hanki</w:t>
      </w:r>
      <w:r w:rsidR="00E06C70">
        <w:rPr>
          <w:rFonts w:ascii="Arial" w:hAnsi="Arial" w:cs="Arial"/>
          <w:lang w:val="fi-FI"/>
        </w:rPr>
        <w:t>tun osaamisen arviointi olisi</w:t>
      </w:r>
      <w:r w:rsidRPr="006507B4">
        <w:rPr>
          <w:rFonts w:ascii="Arial" w:hAnsi="Arial" w:cs="Arial"/>
          <w:lang w:val="fi-FI"/>
        </w:rPr>
        <w:t xml:space="preserve"> tärkeää toteuttaa siten, että siinä yksilöt motivoituisivat oppimaan ja saisivat prosessin aikana välineitä oman osaamisensa arvioimiseen ja kehittämiseen  (Halttunen ja Pyykkö sekä Lehikoinen 2010).</w:t>
      </w:r>
    </w:p>
    <w:p w:rsidR="00E06C70" w:rsidRDefault="006507B4" w:rsidP="00E06C70">
      <w:pPr>
        <w:rPr>
          <w:rFonts w:ascii="Arial" w:hAnsi="Arial" w:cs="Arial"/>
          <w:lang w:val="fi-FI"/>
        </w:rPr>
      </w:pPr>
      <w:r>
        <w:rPr>
          <w:rFonts w:ascii="Arial" w:hAnsi="Arial" w:cs="Arial"/>
          <w:lang w:val="fi-FI"/>
        </w:rPr>
        <w:t>Opin</w:t>
      </w:r>
      <w:r w:rsidR="00E06C70">
        <w:rPr>
          <w:rFonts w:ascii="Arial" w:hAnsi="Arial" w:cs="Arial"/>
          <w:lang w:val="fi-FI"/>
        </w:rPr>
        <w:t>tojen aloitusvaiheen panostaminen</w:t>
      </w:r>
      <w:r>
        <w:rPr>
          <w:rFonts w:ascii="Arial" w:hAnsi="Arial" w:cs="Arial"/>
          <w:lang w:val="fi-FI"/>
        </w:rPr>
        <w:t xml:space="preserve"> h</w:t>
      </w:r>
      <w:r w:rsidR="006356F4" w:rsidRPr="006356F4">
        <w:rPr>
          <w:rFonts w:ascii="Arial" w:hAnsi="Arial" w:cs="Arial"/>
          <w:lang w:val="fi-FI"/>
        </w:rPr>
        <w:t>enki</w:t>
      </w:r>
      <w:r>
        <w:rPr>
          <w:rFonts w:ascii="Arial" w:hAnsi="Arial" w:cs="Arial"/>
          <w:lang w:val="fi-FI"/>
        </w:rPr>
        <w:t>lökohtaistamiseen voisi</w:t>
      </w:r>
      <w:r w:rsidR="00E06C70">
        <w:rPr>
          <w:rFonts w:ascii="Arial" w:hAnsi="Arial" w:cs="Arial"/>
          <w:lang w:val="fi-FI"/>
        </w:rPr>
        <w:t xml:space="preserve">kin </w:t>
      </w:r>
      <w:r>
        <w:rPr>
          <w:rFonts w:ascii="Arial" w:hAnsi="Arial" w:cs="Arial"/>
          <w:lang w:val="fi-FI"/>
        </w:rPr>
        <w:t>tuottaa positiivisia tuloksia</w:t>
      </w:r>
      <w:r w:rsidR="006356F4" w:rsidRPr="006356F4">
        <w:rPr>
          <w:rFonts w:ascii="Arial" w:hAnsi="Arial" w:cs="Arial"/>
          <w:lang w:val="fi-FI"/>
        </w:rPr>
        <w:t xml:space="preserve"> sekä opiskelijan että yliopiston kannalta.  Opintojen nopeutumisen lisäksi henkilökohtainen opiskelusuunnitelma ja osaamisen tunnistaminen ja tunnustaminen mahdollistavat opiskelijalle oman asiantuntijuuden kehittämisen niillä sisältöalueilla, joissa hänen osaamisensa on heikompaa</w:t>
      </w:r>
      <w:r w:rsidR="00E06C70">
        <w:rPr>
          <w:rFonts w:ascii="Arial" w:hAnsi="Arial" w:cs="Arial"/>
          <w:lang w:val="fi-FI"/>
        </w:rPr>
        <w:t>, jolloin</w:t>
      </w:r>
      <w:r w:rsidR="006356F4" w:rsidRPr="006356F4">
        <w:rPr>
          <w:rFonts w:ascii="Arial" w:hAnsi="Arial" w:cs="Arial"/>
          <w:lang w:val="fi-FI"/>
        </w:rPr>
        <w:t xml:space="preserve"> yliopistosta </w:t>
      </w:r>
      <w:r w:rsidR="00E06C70">
        <w:rPr>
          <w:rFonts w:ascii="Arial" w:hAnsi="Arial" w:cs="Arial"/>
          <w:lang w:val="fi-FI"/>
        </w:rPr>
        <w:t>ehkä</w:t>
      </w:r>
      <w:r w:rsidR="00425DB9">
        <w:rPr>
          <w:rFonts w:ascii="Arial" w:hAnsi="Arial" w:cs="Arial"/>
          <w:lang w:val="fi-FI"/>
        </w:rPr>
        <w:t xml:space="preserve"> </w:t>
      </w:r>
      <w:r w:rsidR="00E06C70">
        <w:rPr>
          <w:rFonts w:ascii="Arial" w:hAnsi="Arial" w:cs="Arial"/>
          <w:lang w:val="fi-FI"/>
        </w:rPr>
        <w:t>valmistuisi</w:t>
      </w:r>
      <w:r w:rsidR="006356F4" w:rsidRPr="006356F4">
        <w:rPr>
          <w:rFonts w:ascii="Arial" w:hAnsi="Arial" w:cs="Arial"/>
          <w:lang w:val="fi-FI"/>
        </w:rPr>
        <w:t xml:space="preserve"> entistä korkeamman tason osaajia.  </w:t>
      </w:r>
    </w:p>
    <w:p w:rsidR="00E06C70" w:rsidRPr="00E06C70" w:rsidRDefault="006954D1" w:rsidP="00E06C70">
      <w:pPr>
        <w:rPr>
          <w:rFonts w:ascii="Arial" w:hAnsi="Arial" w:cs="Arial"/>
          <w:lang w:val="fi-FI"/>
        </w:rPr>
      </w:pPr>
      <w:r>
        <w:rPr>
          <w:rFonts w:ascii="Arial" w:hAnsi="Arial" w:cs="Arial"/>
          <w:lang w:val="fi-FI"/>
        </w:rPr>
        <w:t>K</w:t>
      </w:r>
      <w:r w:rsidR="00E06C70" w:rsidRPr="00E06C70">
        <w:rPr>
          <w:rFonts w:ascii="Arial" w:hAnsi="Arial" w:cs="Arial"/>
          <w:lang w:val="fi-FI"/>
        </w:rPr>
        <w:t>ehitystä asiassa lienee ta</w:t>
      </w:r>
      <w:r>
        <w:rPr>
          <w:rFonts w:ascii="Arial" w:hAnsi="Arial" w:cs="Arial"/>
          <w:lang w:val="fi-FI"/>
        </w:rPr>
        <w:t>pahtumassa, kun asia on kuitenkin parhaillaan esillä ja siihen liittyvää keskustelua käydään paljon:</w:t>
      </w:r>
    </w:p>
    <w:p w:rsidR="006954D1" w:rsidRPr="006954D1" w:rsidRDefault="00E06C70" w:rsidP="006954D1">
      <w:pPr>
        <w:ind w:left="720"/>
        <w:rPr>
          <w:rFonts w:ascii="Arial" w:hAnsi="Arial" w:cs="Arial"/>
          <w:i/>
          <w:sz w:val="20"/>
          <w:szCs w:val="20"/>
          <w:lang w:val="fi-FI"/>
        </w:rPr>
      </w:pPr>
      <w:r w:rsidRPr="006954D1">
        <w:rPr>
          <w:rFonts w:ascii="Arial" w:hAnsi="Arial" w:cs="Arial"/>
          <w:i/>
          <w:sz w:val="20"/>
          <w:szCs w:val="20"/>
          <w:lang w:val="fi-FI"/>
        </w:rPr>
        <w:t>”Tästä on käyty keskusteluja, että jo opettajina toimivat voisivat saada osan harjoittelusta hyväksi luettua työllään. Näin todennäköisesti aloitetaan toimimaan ensi lukuvuonna. Tätä ovatkin opiskelijat esittäneet usemman kerran.”</w:t>
      </w:r>
    </w:p>
    <w:p w:rsidR="00C215CB" w:rsidRPr="003853F1" w:rsidRDefault="00E06C70" w:rsidP="003853F1">
      <w:pPr>
        <w:pStyle w:val="ListParagraph"/>
        <w:numPr>
          <w:ilvl w:val="0"/>
          <w:numId w:val="17"/>
        </w:numPr>
        <w:rPr>
          <w:rFonts w:ascii="Arial" w:hAnsi="Arial" w:cs="Arial"/>
          <w:b/>
          <w:i/>
          <w:lang w:val="fi-FI"/>
        </w:rPr>
      </w:pPr>
      <w:r w:rsidRPr="003853F1">
        <w:rPr>
          <w:rFonts w:ascii="Arial" w:hAnsi="Arial" w:cs="Arial"/>
          <w:b/>
          <w:i/>
          <w:lang w:val="fi-FI"/>
        </w:rPr>
        <w:t>Tunnistamisessa käytetyt</w:t>
      </w:r>
      <w:r w:rsidR="00C215CB" w:rsidRPr="003853F1">
        <w:rPr>
          <w:rFonts w:ascii="Arial" w:hAnsi="Arial" w:cs="Arial"/>
          <w:b/>
          <w:i/>
          <w:lang w:val="fi-FI"/>
        </w:rPr>
        <w:t xml:space="preserve"> menetelmät</w:t>
      </w:r>
      <w:r w:rsidR="003853F1" w:rsidRPr="003853F1">
        <w:rPr>
          <w:rFonts w:ascii="Arial" w:hAnsi="Arial" w:cs="Arial"/>
          <w:b/>
          <w:i/>
          <w:lang w:val="fi-FI"/>
        </w:rPr>
        <w:t xml:space="preserve"> ovat pääosin samoja kuin opintojen suoritustavat</w:t>
      </w:r>
    </w:p>
    <w:p w:rsidR="006356F4" w:rsidRDefault="006356F4" w:rsidP="00BB613B">
      <w:pPr>
        <w:rPr>
          <w:rFonts w:ascii="Arial" w:hAnsi="Arial" w:cs="Arial"/>
          <w:lang w:val="fi-FI"/>
        </w:rPr>
      </w:pPr>
      <w:r w:rsidRPr="006356F4">
        <w:rPr>
          <w:rFonts w:ascii="Arial" w:hAnsi="Arial" w:cs="Arial"/>
          <w:lang w:val="fi-FI"/>
        </w:rPr>
        <w:t>Osaamisen tunnustamisessa työkaluja ovat opetussuunnitelma, erilaiset osaamisen näyttämisen tavat esim. todistukset ja näyttökokeet sekä henkilökohtainen op</w:t>
      </w:r>
      <w:r w:rsidR="00425DB9">
        <w:rPr>
          <w:rFonts w:ascii="Arial" w:hAnsi="Arial" w:cs="Arial"/>
          <w:lang w:val="fi-FI"/>
        </w:rPr>
        <w:t>e</w:t>
      </w:r>
      <w:r w:rsidRPr="006356F4">
        <w:rPr>
          <w:rFonts w:ascii="Arial" w:hAnsi="Arial" w:cs="Arial"/>
          <w:lang w:val="fi-FI"/>
        </w:rPr>
        <w:t>tussuunnitelma. Näyttö voi olla esseen kirjoittamista, haastattelu, kuulustelu, taidon osoittaminen esim. työtilanteessa, portfolio tai oppimispäiväkirja.  Portfolioiden, työnäytteiden, haastattelujen ja esseiden kaltaiset osaamisen laatuun syvemmin paneutuvat menetelmät ovat käytetympiä arki- ja epävirallisen (= non- ja informal learning) oppimisen osoittamisessa. (Penttilä 2011, 20 ja Mäkäläinen 2009).</w:t>
      </w:r>
    </w:p>
    <w:p w:rsidR="00BB613B" w:rsidRPr="006A2C15" w:rsidRDefault="00E06C70" w:rsidP="00BB613B">
      <w:pPr>
        <w:rPr>
          <w:rFonts w:ascii="Arial" w:hAnsi="Arial" w:cs="Arial"/>
          <w:lang w:val="fi-FI"/>
        </w:rPr>
      </w:pPr>
      <w:r>
        <w:rPr>
          <w:rFonts w:ascii="Arial" w:hAnsi="Arial" w:cs="Arial"/>
          <w:lang w:val="fi-FI"/>
        </w:rPr>
        <w:t>Tämä selvitys perustuu</w:t>
      </w:r>
      <w:r w:rsidR="00425DB9" w:rsidRPr="00425DB9">
        <w:rPr>
          <w:rFonts w:ascii="Arial" w:hAnsi="Arial" w:cs="Arial"/>
          <w:lang w:val="fi-FI"/>
        </w:rPr>
        <w:t xml:space="preserve"> </w:t>
      </w:r>
      <w:r w:rsidR="00AA0324">
        <w:rPr>
          <w:rFonts w:ascii="Arial" w:hAnsi="Arial" w:cs="Arial"/>
          <w:lang w:val="fi-FI"/>
        </w:rPr>
        <w:t>siinä määrin</w:t>
      </w:r>
      <w:r w:rsidR="00425DB9" w:rsidRPr="00425DB9">
        <w:rPr>
          <w:rFonts w:ascii="Arial" w:hAnsi="Arial" w:cs="Arial"/>
          <w:lang w:val="fi-FI"/>
        </w:rPr>
        <w:t xml:space="preserve"> pieneen otokseen ja vähäisiin arviointiprosesseihin, että kovin monipuolisia menetelmiä</w:t>
      </w:r>
      <w:r w:rsidR="00AA0324">
        <w:rPr>
          <w:rFonts w:ascii="Arial" w:hAnsi="Arial" w:cs="Arial"/>
          <w:lang w:val="fi-FI"/>
        </w:rPr>
        <w:t xml:space="preserve"> ei siinä </w:t>
      </w:r>
      <w:r w:rsidR="00425DB9" w:rsidRPr="00425DB9">
        <w:rPr>
          <w:rFonts w:ascii="Arial" w:hAnsi="Arial" w:cs="Arial"/>
          <w:lang w:val="fi-FI"/>
        </w:rPr>
        <w:t>tullut esille. N</w:t>
      </w:r>
      <w:r w:rsidR="00FD79E1" w:rsidRPr="00425DB9">
        <w:rPr>
          <w:rFonts w:ascii="Arial" w:hAnsi="Arial" w:cs="Arial"/>
          <w:lang w:val="fi-FI"/>
        </w:rPr>
        <w:t xml:space="preserve">iissä </w:t>
      </w:r>
      <w:r w:rsidR="00BB613B" w:rsidRPr="006A2C15">
        <w:rPr>
          <w:rFonts w:ascii="Arial" w:hAnsi="Arial" w:cs="Arial"/>
          <w:lang w:val="fi-FI"/>
        </w:rPr>
        <w:t xml:space="preserve">tapauksissa, joissa opiskelija on osaamista esittänyt </w:t>
      </w:r>
      <w:r w:rsidR="00FD79E1">
        <w:rPr>
          <w:rFonts w:ascii="Arial" w:hAnsi="Arial" w:cs="Arial"/>
          <w:lang w:val="fi-FI"/>
        </w:rPr>
        <w:t>arvioitavaksi</w:t>
      </w:r>
      <w:r w:rsidR="00BB613B" w:rsidRPr="006A2C15">
        <w:rPr>
          <w:rFonts w:ascii="Arial" w:hAnsi="Arial" w:cs="Arial"/>
          <w:lang w:val="fi-FI"/>
        </w:rPr>
        <w:t>, osaamisen osoittaminen tuntuu etenevän suunnilleen samoilla metodeilla kuin ko. o</w:t>
      </w:r>
      <w:r w:rsidR="00FD79E1">
        <w:rPr>
          <w:rFonts w:ascii="Arial" w:hAnsi="Arial" w:cs="Arial"/>
          <w:lang w:val="fi-FI"/>
        </w:rPr>
        <w:t>pintoja</w:t>
      </w:r>
      <w:r w:rsidR="00BB613B" w:rsidRPr="006A2C15">
        <w:rPr>
          <w:rFonts w:ascii="Arial" w:hAnsi="Arial" w:cs="Arial"/>
          <w:lang w:val="fi-FI"/>
        </w:rPr>
        <w:t xml:space="preserve"> suoritettaessa. </w:t>
      </w:r>
    </w:p>
    <w:p w:rsidR="00BB613B" w:rsidRPr="006356F4" w:rsidRDefault="00BB613B" w:rsidP="00FD79E1">
      <w:pPr>
        <w:ind w:left="720"/>
        <w:rPr>
          <w:rFonts w:ascii="Arial" w:hAnsi="Arial" w:cs="Arial"/>
          <w:i/>
          <w:sz w:val="20"/>
          <w:szCs w:val="20"/>
          <w:lang w:val="fi-FI"/>
        </w:rPr>
      </w:pPr>
      <w:r w:rsidRPr="006356F4">
        <w:rPr>
          <w:rFonts w:ascii="Arial" w:hAnsi="Arial" w:cs="Arial"/>
          <w:i/>
          <w:sz w:val="20"/>
          <w:szCs w:val="20"/>
          <w:lang w:val="fi-FI"/>
        </w:rPr>
        <w:t>”opiskelija osallistuu sekä suulliseen että kirjalliseen näyttökokeeseen . Koe on samankaltainen kuin ahotoitavan opintojakson koe</w:t>
      </w:r>
      <w:r w:rsidR="00E06C70">
        <w:rPr>
          <w:rFonts w:ascii="Arial" w:hAnsi="Arial" w:cs="Arial"/>
          <w:i/>
          <w:sz w:val="20"/>
          <w:szCs w:val="20"/>
          <w:lang w:val="fi-FI"/>
        </w:rPr>
        <w:t>…</w:t>
      </w:r>
      <w:r w:rsidRPr="006356F4">
        <w:rPr>
          <w:rFonts w:ascii="Arial" w:hAnsi="Arial" w:cs="Arial"/>
          <w:i/>
          <w:sz w:val="20"/>
          <w:szCs w:val="20"/>
          <w:lang w:val="fi-FI"/>
        </w:rPr>
        <w:t>”</w:t>
      </w:r>
    </w:p>
    <w:p w:rsidR="006356F4" w:rsidRPr="006356F4" w:rsidRDefault="006356F4" w:rsidP="00FD79E1">
      <w:pPr>
        <w:ind w:left="720"/>
        <w:rPr>
          <w:rFonts w:ascii="Arial" w:hAnsi="Arial" w:cs="Arial"/>
          <w:i/>
          <w:sz w:val="20"/>
          <w:szCs w:val="20"/>
          <w:lang w:val="fi-FI"/>
        </w:rPr>
      </w:pPr>
      <w:r w:rsidRPr="006356F4">
        <w:rPr>
          <w:rFonts w:ascii="Arial" w:hAnsi="Arial" w:cs="Arial"/>
          <w:i/>
          <w:sz w:val="20"/>
          <w:szCs w:val="20"/>
          <w:lang w:val="fi-FI"/>
        </w:rPr>
        <w:t>”Joissakin tilanteissa olen hyväksynyt esim artikkelin kirjoittamisen korvaamaan sellaista opintojakson osasuoritusta, jossa käsitellään tutkimusten raportointia.”</w:t>
      </w:r>
    </w:p>
    <w:p w:rsidR="006356F4" w:rsidRDefault="006356F4" w:rsidP="00FD79E1">
      <w:pPr>
        <w:ind w:left="720"/>
        <w:rPr>
          <w:rFonts w:ascii="Arial" w:hAnsi="Arial" w:cs="Arial"/>
          <w:i/>
          <w:sz w:val="20"/>
          <w:szCs w:val="20"/>
          <w:lang w:val="fi-FI"/>
        </w:rPr>
      </w:pPr>
      <w:r w:rsidRPr="006356F4">
        <w:rPr>
          <w:rFonts w:ascii="Arial" w:hAnsi="Arial" w:cs="Arial"/>
          <w:i/>
          <w:sz w:val="20"/>
          <w:szCs w:val="20"/>
          <w:lang w:val="fi-FI"/>
        </w:rPr>
        <w:t>”Haastattelu jonka lomassa olen kysynyt pieniä kysymyksiä näyttökokeen omaisesti, jotta pystyn kartoittamaan osaamisen tason.”</w:t>
      </w:r>
    </w:p>
    <w:p w:rsidR="00AA0324" w:rsidRPr="006356F4" w:rsidRDefault="00AA0324" w:rsidP="00FD79E1">
      <w:pPr>
        <w:ind w:left="720"/>
        <w:rPr>
          <w:rFonts w:ascii="Arial" w:hAnsi="Arial" w:cs="Arial"/>
          <w:i/>
          <w:sz w:val="20"/>
          <w:szCs w:val="20"/>
          <w:lang w:val="fi-FI"/>
        </w:rPr>
      </w:pPr>
      <w:r w:rsidRPr="00AA0324">
        <w:rPr>
          <w:rFonts w:ascii="Arial" w:hAnsi="Arial" w:cs="Arial"/>
          <w:i/>
          <w:sz w:val="20"/>
          <w:szCs w:val="20"/>
          <w:lang w:val="fi-FI"/>
        </w:rPr>
        <w:t>”Työkokemuksen osalta olen katsonut työtodistuksista tehtävänimikkeitä ja työtehtäviä. Hyväksynnän kurssin korvaamisesta työkokemuksella on saanut, jos työkokemus on ollut tehtävistä, joissa oppii taitoja alueilta, jota ovat opintojakson kuvauksessa.”</w:t>
      </w:r>
    </w:p>
    <w:p w:rsidR="00FD79E1" w:rsidRPr="00FD79E1" w:rsidRDefault="00AA0324" w:rsidP="00FD79E1">
      <w:pPr>
        <w:rPr>
          <w:rFonts w:ascii="Arial" w:hAnsi="Arial" w:cs="Arial"/>
          <w:lang w:val="fi-FI"/>
        </w:rPr>
      </w:pPr>
      <w:r>
        <w:rPr>
          <w:rFonts w:ascii="Arial" w:hAnsi="Arial" w:cs="Arial"/>
          <w:lang w:val="fi-FI"/>
        </w:rPr>
        <w:t>Eräs kyselyyni vastanneista kirjoittaa eräänlaisesta</w:t>
      </w:r>
      <w:r w:rsidR="00FD79E1" w:rsidRPr="00FD79E1">
        <w:rPr>
          <w:rFonts w:ascii="Arial" w:hAnsi="Arial" w:cs="Arial"/>
          <w:lang w:val="fi-FI"/>
        </w:rPr>
        <w:t xml:space="preserve"> noidankehäs</w:t>
      </w:r>
      <w:r>
        <w:rPr>
          <w:rFonts w:ascii="Arial" w:hAnsi="Arial" w:cs="Arial"/>
          <w:lang w:val="fi-FI"/>
        </w:rPr>
        <w:t>t</w:t>
      </w:r>
      <w:r w:rsidR="00FD79E1" w:rsidRPr="00FD79E1">
        <w:rPr>
          <w:rFonts w:ascii="Arial" w:hAnsi="Arial" w:cs="Arial"/>
          <w:lang w:val="fi-FI"/>
        </w:rPr>
        <w:t>ä arvioinnin menetelmien, tunnis</w:t>
      </w:r>
      <w:r>
        <w:rPr>
          <w:rFonts w:ascii="Arial" w:hAnsi="Arial" w:cs="Arial"/>
          <w:lang w:val="fi-FI"/>
        </w:rPr>
        <w:t>tamisen ja tunnustamisen suhteen:</w:t>
      </w:r>
    </w:p>
    <w:p w:rsidR="003853F1" w:rsidRPr="00AA0324" w:rsidRDefault="00FD79E1" w:rsidP="00AA0324">
      <w:pPr>
        <w:ind w:left="720"/>
        <w:rPr>
          <w:rFonts w:ascii="Arial" w:hAnsi="Arial" w:cs="Arial"/>
          <w:sz w:val="20"/>
          <w:szCs w:val="20"/>
          <w:lang w:val="fi-FI"/>
        </w:rPr>
      </w:pPr>
      <w:r w:rsidRPr="006356F4">
        <w:rPr>
          <w:rFonts w:ascii="Arial" w:hAnsi="Arial" w:cs="Arial"/>
          <w:i/>
          <w:sz w:val="20"/>
          <w:szCs w:val="20"/>
          <w:lang w:val="fi-FI"/>
        </w:rPr>
        <w:lastRenderedPageBreak/>
        <w:t>”..Mutta kirjoittamalla tieteelllisen artikkelin voisi myös osoittaa tieteellistä osaamista ja se olisi yksi keino osoittaa tieteellistä osaamista. Kaiken kaikkiaan tieteellisen osaamisen osoittaminen (ahot-mielessä) on koettu lähes mahdottomaksi :)”</w:t>
      </w:r>
    </w:p>
    <w:p w:rsidR="00AA0324" w:rsidRPr="00AA0324" w:rsidRDefault="003853F1" w:rsidP="00AA0324">
      <w:pPr>
        <w:rPr>
          <w:rFonts w:ascii="Arial" w:hAnsi="Arial" w:cs="Arial"/>
          <w:b/>
          <w:lang w:val="fi-FI"/>
        </w:rPr>
      </w:pPr>
      <w:r>
        <w:rPr>
          <w:rFonts w:ascii="Arial" w:hAnsi="Arial" w:cs="Arial"/>
          <w:b/>
          <w:lang w:val="fi-FI"/>
        </w:rPr>
        <w:t>•</w:t>
      </w:r>
      <w:r>
        <w:rPr>
          <w:rFonts w:ascii="Arial" w:hAnsi="Arial" w:cs="Arial"/>
          <w:b/>
          <w:lang w:val="fi-FI"/>
        </w:rPr>
        <w:tab/>
        <w:t>Arviointeja tekevät tarvitsevat koulutusta, yhteistoimintaan ja tukea</w:t>
      </w:r>
    </w:p>
    <w:p w:rsidR="00AA0324" w:rsidRPr="00AA0324" w:rsidRDefault="00AA0324" w:rsidP="00AA0324">
      <w:pPr>
        <w:rPr>
          <w:rFonts w:ascii="Arial" w:hAnsi="Arial" w:cs="Arial"/>
          <w:lang w:val="fi-FI"/>
        </w:rPr>
      </w:pPr>
      <w:r w:rsidRPr="00AA0324">
        <w:rPr>
          <w:rFonts w:ascii="Arial" w:hAnsi="Arial" w:cs="Arial"/>
          <w:lang w:val="fi-FI"/>
        </w:rPr>
        <w:t>Murphy (2010, 29 -32) korostaa arvioijien osaamista ja yleisiä ja yhteisesti tiedossa olevia toimintamalleja ja pelisääntöjä.  Dublin In</w:t>
      </w:r>
      <w:r w:rsidR="006954D1">
        <w:rPr>
          <w:rFonts w:ascii="Arial" w:hAnsi="Arial" w:cs="Arial"/>
          <w:lang w:val="fi-FI"/>
        </w:rPr>
        <w:t>stitute of technology  (= DIT) on tuottanut mm. käsikirjan, jonka laatukriteerien mukaan</w:t>
      </w:r>
      <w:r w:rsidRPr="00AA0324">
        <w:rPr>
          <w:rFonts w:ascii="Arial" w:hAnsi="Arial" w:cs="Arial"/>
          <w:lang w:val="fi-FI"/>
        </w:rPr>
        <w:t xml:space="preserve"> DIT  tarjoaa henkilökunnan tueksi ja osaa</w:t>
      </w:r>
      <w:r w:rsidR="006954D1">
        <w:rPr>
          <w:rFonts w:ascii="Arial" w:hAnsi="Arial" w:cs="Arial"/>
          <w:lang w:val="fi-FI"/>
        </w:rPr>
        <w:t>misen kehittämiseen palveluja mm. koulutusta</w:t>
      </w:r>
      <w:r w:rsidRPr="00AA0324">
        <w:rPr>
          <w:rFonts w:ascii="Arial" w:hAnsi="Arial" w:cs="Arial"/>
          <w:lang w:val="fi-FI"/>
        </w:rPr>
        <w:t xml:space="preserve">. Lisäksi arviointitoimintaa tuetaan verkkomateriaalein. </w:t>
      </w:r>
    </w:p>
    <w:p w:rsidR="00AA0324" w:rsidRPr="00AA0324" w:rsidRDefault="006954D1" w:rsidP="00AA0324">
      <w:pPr>
        <w:rPr>
          <w:rFonts w:ascii="Arial" w:hAnsi="Arial" w:cs="Arial"/>
          <w:lang w:val="fi-FI"/>
        </w:rPr>
      </w:pPr>
      <w:r>
        <w:rPr>
          <w:rFonts w:ascii="Arial" w:hAnsi="Arial" w:cs="Arial"/>
          <w:lang w:val="fi-FI"/>
        </w:rPr>
        <w:t xml:space="preserve">Myös ammattikorkeakouluille on tuotettu paljon materiaalia mm. TUNNE5 –ryhmä on tuottanut työkirjan, jossa on käytännön esimerkkejä tunnistamisen menetelmistä ja lisäksi kirja </w:t>
      </w:r>
      <w:r w:rsidR="00AA0324" w:rsidRPr="00AA0324">
        <w:rPr>
          <w:rFonts w:ascii="Arial" w:hAnsi="Arial" w:cs="Arial"/>
          <w:lang w:val="fi-FI"/>
        </w:rPr>
        <w:t>on</w:t>
      </w:r>
      <w:r>
        <w:rPr>
          <w:rFonts w:ascii="Arial" w:hAnsi="Arial" w:cs="Arial"/>
          <w:lang w:val="fi-FI"/>
        </w:rPr>
        <w:t xml:space="preserve"> samalla tiivistys</w:t>
      </w:r>
      <w:r w:rsidR="00AA0324" w:rsidRPr="00AA0324">
        <w:rPr>
          <w:rFonts w:ascii="Arial" w:hAnsi="Arial" w:cs="Arial"/>
          <w:lang w:val="fi-FI"/>
        </w:rPr>
        <w:t xml:space="preserve"> osaamisen tunnistamisesta ja tunnustamisesta </w:t>
      </w:r>
      <w:r>
        <w:rPr>
          <w:rFonts w:ascii="Arial" w:hAnsi="Arial" w:cs="Arial"/>
          <w:lang w:val="fi-FI"/>
        </w:rPr>
        <w:t xml:space="preserve">ja se sisältää mm. muistilistan </w:t>
      </w:r>
      <w:r w:rsidRPr="00AA0324">
        <w:rPr>
          <w:rFonts w:ascii="Arial" w:hAnsi="Arial" w:cs="Arial"/>
          <w:lang w:val="fi-FI"/>
        </w:rPr>
        <w:t>ohjaajille</w:t>
      </w:r>
      <w:r>
        <w:rPr>
          <w:rFonts w:ascii="Arial" w:hAnsi="Arial" w:cs="Arial"/>
          <w:lang w:val="fi-FI"/>
        </w:rPr>
        <w:t xml:space="preserve"> (</w:t>
      </w:r>
      <w:r w:rsidRPr="00AA0324">
        <w:rPr>
          <w:rFonts w:ascii="Arial" w:hAnsi="Arial" w:cs="Arial"/>
          <w:lang w:val="fi-FI"/>
        </w:rPr>
        <w:t>Saranpää</w:t>
      </w:r>
      <w:r>
        <w:rPr>
          <w:rFonts w:ascii="Arial" w:hAnsi="Arial" w:cs="Arial"/>
          <w:lang w:val="fi-FI"/>
        </w:rPr>
        <w:t xml:space="preserve"> 2</w:t>
      </w:r>
      <w:r w:rsidR="00AA0324" w:rsidRPr="00AA0324">
        <w:rPr>
          <w:rFonts w:ascii="Arial" w:hAnsi="Arial" w:cs="Arial"/>
          <w:lang w:val="fi-FI"/>
        </w:rPr>
        <w:t>009, 12).</w:t>
      </w:r>
      <w:r>
        <w:rPr>
          <w:rFonts w:ascii="Arial" w:hAnsi="Arial" w:cs="Arial"/>
          <w:lang w:val="fi-FI"/>
        </w:rPr>
        <w:t xml:space="preserve"> </w:t>
      </w:r>
      <w:r w:rsidR="00610780">
        <w:rPr>
          <w:rFonts w:ascii="Arial" w:hAnsi="Arial" w:cs="Arial"/>
          <w:lang w:val="fi-FI"/>
        </w:rPr>
        <w:t>Orpana-Niitlahden ja Virtas</w:t>
      </w:r>
      <w:r w:rsidR="00610780" w:rsidRPr="00610780">
        <w:rPr>
          <w:rFonts w:ascii="Arial" w:hAnsi="Arial" w:cs="Arial"/>
          <w:lang w:val="fi-FI"/>
        </w:rPr>
        <w:t>en (2008)</w:t>
      </w:r>
      <w:r w:rsidR="00610780">
        <w:rPr>
          <w:rFonts w:ascii="Arial" w:hAnsi="Arial" w:cs="Arial"/>
          <w:lang w:val="fi-FI"/>
        </w:rPr>
        <w:t xml:space="preserve"> artikkelissa kuvataan</w:t>
      </w:r>
      <w:r w:rsidR="00610780" w:rsidRPr="00610780">
        <w:rPr>
          <w:rFonts w:ascii="Arial" w:hAnsi="Arial" w:cs="Arial"/>
          <w:lang w:val="fi-FI"/>
        </w:rPr>
        <w:t xml:space="preserve"> Leonardo da Vi</w:t>
      </w:r>
      <w:r w:rsidR="00610780">
        <w:rPr>
          <w:rFonts w:ascii="Arial" w:hAnsi="Arial" w:cs="Arial"/>
          <w:lang w:val="fi-FI"/>
        </w:rPr>
        <w:t xml:space="preserve">nci –rahoituksella toteutetun </w:t>
      </w:r>
      <w:r w:rsidR="00610780" w:rsidRPr="00610780">
        <w:rPr>
          <w:rFonts w:ascii="Arial" w:hAnsi="Arial" w:cs="Arial"/>
          <w:lang w:val="fi-FI"/>
        </w:rPr>
        <w:t xml:space="preserve">”Developing Teachers Evaluation and Assesment Skills”-hankkeesta, jossa kehitettiin monia työvälineitä aiemmin opitun tunnistamiseen eri. Hankkeessa tuotettuja työvälineitä hyödynnetään opintojen hakeutumis- ja alkuvaiheessa, oman osaamisen tunnistamisessa ja havainnollistamaan esim. näyttötutkintoon hakeutuvan ohjauksen ja tuen tarpeita. </w:t>
      </w:r>
      <w:r w:rsidR="00610780">
        <w:rPr>
          <w:rFonts w:ascii="Arial" w:hAnsi="Arial" w:cs="Arial"/>
          <w:lang w:val="fi-FI"/>
        </w:rPr>
        <w:t xml:space="preserve">Kuvatut esimerkit osoittavat, että konkreettiset, lähellä opetuksen käytöntöjä olevat ja yhteistyössä tuotetut menetelmät ja keskustelu ovat tärkeä tuki ja selkäranka opettajille ja ohjaajille. Myös selvitykseen osallistuneet vastaajat kaipaavat tukea ja </w:t>
      </w:r>
      <w:r w:rsidR="00AA0324" w:rsidRPr="00AA0324">
        <w:rPr>
          <w:rFonts w:ascii="Arial" w:hAnsi="Arial" w:cs="Arial"/>
          <w:lang w:val="fi-FI"/>
        </w:rPr>
        <w:t xml:space="preserve">koulutusta </w:t>
      </w:r>
      <w:r w:rsidR="00610780" w:rsidRPr="00AA0324">
        <w:rPr>
          <w:rFonts w:ascii="Arial" w:hAnsi="Arial" w:cs="Arial"/>
          <w:lang w:val="fi-FI"/>
        </w:rPr>
        <w:t>oman osaamisensa kehittämiseen</w:t>
      </w:r>
      <w:r w:rsidR="00610780">
        <w:rPr>
          <w:rFonts w:ascii="Arial" w:hAnsi="Arial" w:cs="Arial"/>
          <w:lang w:val="fi-FI"/>
        </w:rPr>
        <w:t xml:space="preserve"> </w:t>
      </w:r>
      <w:r w:rsidR="00AA0324" w:rsidRPr="00AA0324">
        <w:rPr>
          <w:rFonts w:ascii="Arial" w:hAnsi="Arial" w:cs="Arial"/>
          <w:lang w:val="fi-FI"/>
        </w:rPr>
        <w:t xml:space="preserve">ja tilaisuuksia </w:t>
      </w:r>
      <w:r w:rsidR="00610780">
        <w:rPr>
          <w:rFonts w:ascii="Arial" w:hAnsi="Arial" w:cs="Arial"/>
          <w:lang w:val="fi-FI"/>
        </w:rPr>
        <w:t>keskustella oman alansa käytännöistä ja ratkaisuista (= pelisäännöistä):</w:t>
      </w:r>
      <w:r w:rsidR="00AA0324" w:rsidRPr="00AA0324">
        <w:rPr>
          <w:rFonts w:ascii="Arial" w:hAnsi="Arial" w:cs="Arial"/>
          <w:lang w:val="fi-FI"/>
        </w:rPr>
        <w:t xml:space="preserve"> </w:t>
      </w:r>
    </w:p>
    <w:p w:rsidR="00FD79E1" w:rsidRPr="00AA0324" w:rsidRDefault="00FD79E1" w:rsidP="00AA0324">
      <w:pPr>
        <w:ind w:left="720"/>
        <w:rPr>
          <w:rFonts w:ascii="Arial" w:hAnsi="Arial" w:cs="Arial"/>
          <w:i/>
          <w:sz w:val="20"/>
          <w:szCs w:val="20"/>
          <w:lang w:val="fi-FI"/>
        </w:rPr>
      </w:pPr>
      <w:r w:rsidRPr="00AA0324">
        <w:rPr>
          <w:rFonts w:ascii="Arial" w:hAnsi="Arial" w:cs="Arial"/>
          <w:i/>
          <w:sz w:val="20"/>
          <w:szCs w:val="20"/>
          <w:lang w:val="fi-FI"/>
        </w:rPr>
        <w:t xml:space="preserve">”Pakollisten kieliopintojen ahotoinnissa on jo aika pitkälle käytössä yhteiset menetelmät. Ajatusten päivittäminen voisi olla ajankohtaista” </w:t>
      </w:r>
    </w:p>
    <w:p w:rsidR="00FD79E1" w:rsidRPr="00AA0324" w:rsidRDefault="00FD79E1" w:rsidP="00AA0324">
      <w:pPr>
        <w:ind w:left="720"/>
        <w:rPr>
          <w:rFonts w:ascii="Arial" w:hAnsi="Arial" w:cs="Arial"/>
          <w:i/>
          <w:sz w:val="20"/>
          <w:szCs w:val="20"/>
          <w:lang w:val="fi-FI"/>
        </w:rPr>
      </w:pPr>
      <w:r w:rsidRPr="00AA0324">
        <w:rPr>
          <w:rFonts w:ascii="Arial" w:hAnsi="Arial" w:cs="Arial"/>
          <w:i/>
          <w:sz w:val="20"/>
          <w:szCs w:val="20"/>
          <w:lang w:val="fi-FI"/>
        </w:rPr>
        <w:t>”En osaa sanoa lisätiedontarvetta arviointimenetelmistä, koska en tiedä niistä paljoakaan. Eli luultavasti kyllä…Minusta yleistä tietoa aikaisempien opintojen hyväksilukemisestä pitäisi olla paremmin saatavilla.</w:t>
      </w:r>
      <w:r w:rsidR="005D23E8">
        <w:rPr>
          <w:rFonts w:ascii="Arial" w:hAnsi="Arial" w:cs="Arial"/>
          <w:i/>
          <w:sz w:val="20"/>
          <w:szCs w:val="20"/>
          <w:lang w:val="fi-FI"/>
        </w:rPr>
        <w:t>…</w:t>
      </w:r>
      <w:r w:rsidR="005D23E8" w:rsidRPr="005D23E8">
        <w:rPr>
          <w:rFonts w:ascii="Arial" w:hAnsi="Arial" w:cs="Arial"/>
          <w:i/>
          <w:sz w:val="20"/>
          <w:szCs w:val="20"/>
          <w:lang w:val="fi-FI"/>
        </w:rPr>
        <w:t>Avoimuus voisi olla avainsana :)</w:t>
      </w:r>
      <w:r w:rsidR="005D23E8">
        <w:rPr>
          <w:rFonts w:ascii="Arial" w:hAnsi="Arial" w:cs="Arial"/>
          <w:i/>
          <w:sz w:val="20"/>
          <w:szCs w:val="20"/>
          <w:lang w:val="fi-FI"/>
        </w:rPr>
        <w:t>”</w:t>
      </w:r>
    </w:p>
    <w:p w:rsidR="00FD79E1" w:rsidRPr="000F4CA9" w:rsidRDefault="00FD79E1" w:rsidP="000F4CA9">
      <w:pPr>
        <w:ind w:left="720"/>
        <w:rPr>
          <w:rFonts w:ascii="Arial" w:hAnsi="Arial" w:cs="Arial"/>
          <w:i/>
          <w:sz w:val="20"/>
          <w:szCs w:val="20"/>
          <w:lang w:val="fi-FI"/>
        </w:rPr>
      </w:pPr>
      <w:r w:rsidRPr="00FD79E1">
        <w:rPr>
          <w:rFonts w:ascii="Arial" w:hAnsi="Arial" w:cs="Arial"/>
          <w:lang w:val="fi-FI"/>
        </w:rPr>
        <w:t>”</w:t>
      </w:r>
      <w:r w:rsidRPr="000F4CA9">
        <w:rPr>
          <w:rFonts w:ascii="Arial" w:hAnsi="Arial" w:cs="Arial"/>
          <w:i/>
          <w:sz w:val="20"/>
          <w:szCs w:val="20"/>
          <w:lang w:val="fi-FI"/>
        </w:rPr>
        <w:t>Samoin työkokemuksella pitäisi olla selkeät pelisäännöt…”</w:t>
      </w:r>
    </w:p>
    <w:p w:rsidR="00FD79E1" w:rsidRDefault="00FD79E1" w:rsidP="000F4CA9">
      <w:pPr>
        <w:ind w:left="720"/>
        <w:rPr>
          <w:rFonts w:ascii="Arial" w:hAnsi="Arial" w:cs="Arial"/>
          <w:i/>
          <w:sz w:val="20"/>
          <w:szCs w:val="20"/>
          <w:lang w:val="fi-FI"/>
        </w:rPr>
      </w:pPr>
      <w:r w:rsidRPr="000F4CA9">
        <w:rPr>
          <w:rFonts w:ascii="Arial" w:hAnsi="Arial" w:cs="Arial"/>
          <w:i/>
          <w:sz w:val="20"/>
          <w:szCs w:val="20"/>
          <w:lang w:val="fi-FI"/>
        </w:rPr>
        <w:t>”Päätösprosessi on myös minulle epäselvä. Opiskelija hakee, opintotoimisto lähettää minulle paperit, minä puollan, ja sitten jostain pullahtaa päätös. Onko jossain tarkistettu, että samoilla opintosuorituksilla tai työkokemukselle ei korvata useaan kertaan?”</w:t>
      </w:r>
    </w:p>
    <w:p w:rsidR="006954D1" w:rsidRDefault="006954D1" w:rsidP="000F4CA9">
      <w:pPr>
        <w:ind w:left="720"/>
        <w:rPr>
          <w:rFonts w:ascii="Arial" w:hAnsi="Arial" w:cs="Arial"/>
          <w:i/>
          <w:sz w:val="20"/>
          <w:szCs w:val="20"/>
          <w:lang w:val="fi-FI"/>
        </w:rPr>
      </w:pPr>
      <w:r w:rsidRPr="006954D1">
        <w:rPr>
          <w:rFonts w:ascii="Arial" w:hAnsi="Arial" w:cs="Arial"/>
          <w:i/>
          <w:sz w:val="20"/>
          <w:szCs w:val="20"/>
          <w:lang w:val="fi-FI"/>
        </w:rPr>
        <w:t xml:space="preserve">”Kyllä, ehdottomasti. Kaipaan myös keskustelua, mitä yliopistotasolla voidaan ahotoida. </w:t>
      </w:r>
      <w:r>
        <w:rPr>
          <w:rFonts w:ascii="Arial" w:hAnsi="Arial" w:cs="Arial"/>
          <w:i/>
          <w:sz w:val="20"/>
          <w:szCs w:val="20"/>
          <w:lang w:val="fi-FI"/>
        </w:rPr>
        <w:t xml:space="preserve">… </w:t>
      </w:r>
      <w:r w:rsidRPr="006954D1">
        <w:rPr>
          <w:rFonts w:ascii="Arial" w:hAnsi="Arial" w:cs="Arial"/>
          <w:i/>
          <w:sz w:val="20"/>
          <w:szCs w:val="20"/>
          <w:lang w:val="fi-FI"/>
        </w:rPr>
        <w:t>Ajattelin taas tänä keväänä osallistua AHOT-seminaariin….”</w:t>
      </w:r>
    </w:p>
    <w:p w:rsidR="005D23E8" w:rsidRDefault="005D23E8" w:rsidP="000F4CA9">
      <w:pPr>
        <w:ind w:left="720"/>
        <w:rPr>
          <w:rFonts w:ascii="Arial" w:hAnsi="Arial" w:cs="Arial"/>
          <w:i/>
          <w:sz w:val="20"/>
          <w:szCs w:val="20"/>
          <w:lang w:val="fi-FI"/>
        </w:rPr>
      </w:pPr>
      <w:r>
        <w:rPr>
          <w:rFonts w:ascii="Arial" w:hAnsi="Arial" w:cs="Arial"/>
          <w:i/>
          <w:sz w:val="20"/>
          <w:szCs w:val="20"/>
          <w:lang w:val="fi-FI"/>
        </w:rPr>
        <w:t>”</w:t>
      </w:r>
      <w:r w:rsidRPr="005D23E8">
        <w:rPr>
          <w:lang w:val="fi-FI"/>
        </w:rPr>
        <w:t xml:space="preserve"> </w:t>
      </w:r>
      <w:r w:rsidRPr="005D23E8">
        <w:rPr>
          <w:rFonts w:ascii="Arial" w:hAnsi="Arial" w:cs="Arial"/>
          <w:i/>
          <w:sz w:val="20"/>
          <w:szCs w:val="20"/>
          <w:lang w:val="fi-FI"/>
        </w:rPr>
        <w:t>Jos ahotoitavaia on vähän, niin ei kannata mitään kankeaa systeemiä kehittää, kunhan pelisäännöt ovat selvät.</w:t>
      </w:r>
      <w:r>
        <w:rPr>
          <w:rFonts w:ascii="Arial" w:hAnsi="Arial" w:cs="Arial"/>
          <w:i/>
          <w:sz w:val="20"/>
          <w:szCs w:val="20"/>
          <w:lang w:val="fi-FI"/>
        </w:rPr>
        <w:t>”</w:t>
      </w:r>
      <w:r w:rsidRPr="005D23E8">
        <w:rPr>
          <w:lang w:val="fi-FI"/>
        </w:rPr>
        <w:t xml:space="preserve"> </w:t>
      </w:r>
    </w:p>
    <w:p w:rsidR="000F4CA9" w:rsidRPr="000F4CA9" w:rsidRDefault="005D23E8" w:rsidP="000F4CA9">
      <w:pPr>
        <w:ind w:left="720"/>
        <w:rPr>
          <w:rFonts w:ascii="Arial" w:hAnsi="Arial" w:cs="Arial"/>
          <w:i/>
          <w:sz w:val="20"/>
          <w:szCs w:val="20"/>
          <w:lang w:val="fi-FI"/>
        </w:rPr>
      </w:pPr>
      <w:r>
        <w:rPr>
          <w:rFonts w:ascii="Arial" w:hAnsi="Arial" w:cs="Arial"/>
          <w:i/>
          <w:sz w:val="20"/>
          <w:szCs w:val="20"/>
          <w:lang w:val="fi-FI"/>
        </w:rPr>
        <w:t>”</w:t>
      </w:r>
      <w:r w:rsidRPr="005D23E8">
        <w:rPr>
          <w:rFonts w:ascii="Arial" w:hAnsi="Arial" w:cs="Arial"/>
          <w:i/>
          <w:sz w:val="20"/>
          <w:szCs w:val="20"/>
          <w:lang w:val="fi-FI"/>
        </w:rPr>
        <w:t>Pitäisi olla yhtenäisemmät käytänteet. Kun eri opettajat suorittavat ahotointeja itsenäisesti, niin menettelyt saattavat olla eriarvoisia</w:t>
      </w:r>
      <w:r>
        <w:rPr>
          <w:rFonts w:ascii="Arial" w:hAnsi="Arial" w:cs="Arial"/>
          <w:i/>
          <w:sz w:val="20"/>
          <w:szCs w:val="20"/>
          <w:lang w:val="fi-FI"/>
        </w:rPr>
        <w:t>.”</w:t>
      </w:r>
    </w:p>
    <w:p w:rsidR="00FD79E1" w:rsidRPr="001B590C" w:rsidRDefault="00610780" w:rsidP="001B590C">
      <w:pPr>
        <w:pStyle w:val="ListParagraph"/>
        <w:numPr>
          <w:ilvl w:val="0"/>
          <w:numId w:val="17"/>
        </w:numPr>
        <w:rPr>
          <w:rFonts w:ascii="Arial" w:hAnsi="Arial" w:cs="Arial"/>
          <w:b/>
          <w:i/>
          <w:lang w:val="fi-FI"/>
        </w:rPr>
      </w:pPr>
      <w:r>
        <w:rPr>
          <w:rFonts w:ascii="Arial" w:hAnsi="Arial" w:cs="Arial"/>
          <w:b/>
          <w:i/>
          <w:lang w:val="fi-FI"/>
        </w:rPr>
        <w:t>Opiske</w:t>
      </w:r>
      <w:r w:rsidR="003853F1">
        <w:rPr>
          <w:rFonts w:ascii="Arial" w:hAnsi="Arial" w:cs="Arial"/>
          <w:b/>
          <w:i/>
          <w:lang w:val="fi-FI"/>
        </w:rPr>
        <w:t>lijoille selkeämpiä kuvauksia osaamisen tavoitteista ja neuvontaa</w:t>
      </w:r>
    </w:p>
    <w:p w:rsidR="00870BCA" w:rsidRDefault="00FD79E1" w:rsidP="00FD79E1">
      <w:pPr>
        <w:rPr>
          <w:rFonts w:ascii="Arial" w:hAnsi="Arial" w:cs="Arial"/>
          <w:lang w:val="fi-FI"/>
        </w:rPr>
      </w:pPr>
      <w:r w:rsidRPr="00FD79E1">
        <w:rPr>
          <w:rFonts w:ascii="Arial" w:hAnsi="Arial" w:cs="Arial"/>
          <w:lang w:val="fi-FI"/>
        </w:rPr>
        <w:t>Osaamisen tunnustaminen (Mäkälainen 2009) lisää ohjauksen tarvetta, koska esim. informaalisti opittu osaaminen on piilevää ja osaajille itselleenkin hankalasti hahmotettavaa.</w:t>
      </w:r>
      <w:r w:rsidR="00656584">
        <w:rPr>
          <w:rFonts w:ascii="Arial" w:hAnsi="Arial" w:cs="Arial"/>
          <w:lang w:val="fi-FI"/>
        </w:rPr>
        <w:t xml:space="preserve"> </w:t>
      </w:r>
      <w:r w:rsidR="00870BCA">
        <w:rPr>
          <w:rFonts w:ascii="Arial" w:hAnsi="Arial" w:cs="Arial"/>
          <w:lang w:val="fi-FI"/>
        </w:rPr>
        <w:t xml:space="preserve">Yliopistoissa opiskelijoiden oman osaamisen suhteuttamista opintovaatimuksiin vaikeuttaa </w:t>
      </w:r>
      <w:r w:rsidR="00870BCA">
        <w:rPr>
          <w:rFonts w:ascii="Arial" w:hAnsi="Arial" w:cs="Arial"/>
          <w:lang w:val="fi-FI"/>
        </w:rPr>
        <w:lastRenderedPageBreak/>
        <w:t>se, että osaamisperusteiset opetussuunnitelmat</w:t>
      </w:r>
      <w:r w:rsidR="0052687D">
        <w:rPr>
          <w:rFonts w:ascii="Arial" w:hAnsi="Arial" w:cs="Arial"/>
          <w:lang w:val="fi-FI"/>
        </w:rPr>
        <w:t xml:space="preserve"> melko yleisesti </w:t>
      </w:r>
      <w:r w:rsidR="00870BCA">
        <w:rPr>
          <w:rFonts w:ascii="Arial" w:hAnsi="Arial" w:cs="Arial"/>
          <w:lang w:val="fi-FI"/>
        </w:rPr>
        <w:t xml:space="preserve">puuttuvat, jolloin opiskelijan </w:t>
      </w:r>
      <w:r w:rsidR="0052687D">
        <w:rPr>
          <w:rFonts w:ascii="Arial" w:hAnsi="Arial" w:cs="Arial"/>
          <w:lang w:val="fi-FI"/>
        </w:rPr>
        <w:t>itsenäinen arviointiprosessi on mahdoton</w:t>
      </w:r>
      <w:r w:rsidR="00870BCA">
        <w:rPr>
          <w:rFonts w:ascii="Arial" w:hAnsi="Arial" w:cs="Arial"/>
          <w:lang w:val="fi-FI"/>
        </w:rPr>
        <w:t xml:space="preserve">. Yliopistojen AHOT-ohjeistuksessa korostetaan myös, että opiskelijan aikaisemmin hankitun osaamisen arviointiprosessi käynnistyy opiskelijan aloitteesta. Tämä on ristiriidassa sen ajatuksen kanssa, jonka mukaan aikaisemman osaamisen arvioinnin pitäisi olla luonteva osa henkilökohtaisen opiskelusuunnitelman laadintaa. Todennäköisesti nk. HOPS-prosessissa käydäänkin keskustelua aikaisemmasta osaamisesta, mutta </w:t>
      </w:r>
      <w:r w:rsidR="0052687D">
        <w:rPr>
          <w:rFonts w:ascii="Arial" w:hAnsi="Arial" w:cs="Arial"/>
          <w:lang w:val="fi-FI"/>
        </w:rPr>
        <w:t xml:space="preserve">tässä hankkeessa ei ole käsitelty sitä, </w:t>
      </w:r>
      <w:r w:rsidR="00870BCA">
        <w:rPr>
          <w:rFonts w:ascii="Arial" w:hAnsi="Arial" w:cs="Arial"/>
          <w:lang w:val="fi-FI"/>
        </w:rPr>
        <w:t>missä</w:t>
      </w:r>
      <w:r w:rsidR="0052687D">
        <w:rPr>
          <w:rFonts w:ascii="Arial" w:hAnsi="Arial" w:cs="Arial"/>
          <w:lang w:val="fi-FI"/>
        </w:rPr>
        <w:t xml:space="preserve"> määrin silloin käsitellään osaamista ”ahotoinnin” näkökulmasta.</w:t>
      </w:r>
    </w:p>
    <w:p w:rsidR="00FD79E1" w:rsidRPr="00FD79E1" w:rsidRDefault="00656584" w:rsidP="00FD79E1">
      <w:pPr>
        <w:rPr>
          <w:rFonts w:ascii="Arial" w:hAnsi="Arial" w:cs="Arial"/>
          <w:lang w:val="fi-FI"/>
        </w:rPr>
      </w:pPr>
      <w:r>
        <w:rPr>
          <w:rFonts w:ascii="Arial" w:hAnsi="Arial" w:cs="Arial"/>
          <w:lang w:val="fi-FI"/>
        </w:rPr>
        <w:t xml:space="preserve">Yliopistoissa ja ammattikorkeakouluissa ei </w:t>
      </w:r>
      <w:r w:rsidR="00870BCA">
        <w:rPr>
          <w:rFonts w:ascii="Arial" w:hAnsi="Arial" w:cs="Arial"/>
          <w:lang w:val="fi-FI"/>
        </w:rPr>
        <w:t>opinto-ohjaukselle löyty taustaa lainsäädännöstä</w:t>
      </w:r>
      <w:r>
        <w:rPr>
          <w:rFonts w:ascii="Arial" w:hAnsi="Arial" w:cs="Arial"/>
          <w:lang w:val="fi-FI"/>
        </w:rPr>
        <w:t xml:space="preserve">. Ammattikorkeakoululaki määrittelee ammattikorkeakoulujen tehtäväksi yksilön ammatillisen kasvun tukemisen. </w:t>
      </w:r>
      <w:r w:rsidR="004E4608">
        <w:rPr>
          <w:rFonts w:ascii="Arial" w:hAnsi="Arial" w:cs="Arial"/>
          <w:lang w:val="fi-FI"/>
        </w:rPr>
        <w:t>Yliopistojen tutkintoasetuksen mukaan yliopistojen on tehtävä jatkuvaa koulutuksen ja tutkintojen kehittämistä, jossa yhteydessä on kiinnitettävä huomiota myös opintojen ohjauksen laatuun. Lisäksi esim. TY on asettanut omat tavoitteensa, joiden mukaan ohjausta kehitetään ja aikaisemmin hankitun osaamisen tunnustaminen ja tunnistaminen on osa tätä kehittämistä.</w:t>
      </w:r>
      <w:r w:rsidR="004E4608">
        <w:rPr>
          <w:rStyle w:val="FootnoteReference"/>
          <w:rFonts w:ascii="Arial" w:hAnsi="Arial" w:cs="Arial"/>
          <w:lang w:val="fi-FI"/>
        </w:rPr>
        <w:footnoteReference w:id="6"/>
      </w:r>
      <w:r>
        <w:rPr>
          <w:rFonts w:ascii="Arial" w:hAnsi="Arial" w:cs="Arial"/>
          <w:lang w:val="fi-FI"/>
        </w:rPr>
        <w:t xml:space="preserve"> </w:t>
      </w:r>
      <w:r w:rsidR="0052687D">
        <w:rPr>
          <w:rFonts w:ascii="Arial" w:hAnsi="Arial" w:cs="Arial"/>
          <w:lang w:val="fi-FI"/>
        </w:rPr>
        <w:t xml:space="preserve"> Selvityksen tulosten mukaan</w:t>
      </w:r>
      <w:r w:rsidR="004E4608">
        <w:rPr>
          <w:rFonts w:ascii="Arial" w:hAnsi="Arial" w:cs="Arial"/>
          <w:lang w:val="fi-FI"/>
        </w:rPr>
        <w:t xml:space="preserve"> opiskelijoille suunnattavissa palveluissa </w:t>
      </w:r>
      <w:r w:rsidR="0052687D">
        <w:rPr>
          <w:rFonts w:ascii="Arial" w:hAnsi="Arial" w:cs="Arial"/>
          <w:lang w:val="fi-FI"/>
        </w:rPr>
        <w:t xml:space="preserve">ja heidän ohjauksessaan on </w:t>
      </w:r>
      <w:r w:rsidR="004E4608">
        <w:rPr>
          <w:rFonts w:ascii="Arial" w:hAnsi="Arial" w:cs="Arial"/>
          <w:lang w:val="fi-FI"/>
        </w:rPr>
        <w:t>kehittämistarpeita</w:t>
      </w:r>
      <w:r w:rsidR="0052687D">
        <w:rPr>
          <w:rFonts w:ascii="Arial" w:hAnsi="Arial" w:cs="Arial"/>
          <w:lang w:val="fi-FI"/>
        </w:rPr>
        <w:t xml:space="preserve">, ja </w:t>
      </w:r>
      <w:r w:rsidR="004E4608">
        <w:rPr>
          <w:rFonts w:ascii="Arial" w:hAnsi="Arial" w:cs="Arial"/>
          <w:lang w:val="fi-FI"/>
        </w:rPr>
        <w:t>yksi tuki</w:t>
      </w:r>
      <w:r w:rsidR="0052687D">
        <w:rPr>
          <w:rFonts w:ascii="Arial" w:hAnsi="Arial" w:cs="Arial"/>
          <w:lang w:val="fi-FI"/>
        </w:rPr>
        <w:t>tarve liittyy nimenomaan opintojaksojen edellyttämän osaamisen tavoitekuvauksiin</w:t>
      </w:r>
      <w:r w:rsidR="004E4608">
        <w:rPr>
          <w:rFonts w:ascii="Arial" w:hAnsi="Arial" w:cs="Arial"/>
          <w:lang w:val="fi-FI"/>
        </w:rPr>
        <w:t>:</w:t>
      </w:r>
    </w:p>
    <w:p w:rsidR="00FD79E1" w:rsidRPr="000F4CA9" w:rsidRDefault="00FD79E1" w:rsidP="000F4CA9">
      <w:pPr>
        <w:ind w:left="720"/>
        <w:rPr>
          <w:rFonts w:ascii="Arial" w:hAnsi="Arial" w:cs="Arial"/>
          <w:i/>
          <w:sz w:val="20"/>
          <w:szCs w:val="20"/>
          <w:lang w:val="fi-FI"/>
        </w:rPr>
      </w:pPr>
      <w:r w:rsidRPr="000F4CA9">
        <w:rPr>
          <w:rFonts w:ascii="Arial" w:hAnsi="Arial" w:cs="Arial"/>
          <w:i/>
          <w:sz w:val="20"/>
          <w:szCs w:val="20"/>
          <w:lang w:val="fi-FI"/>
        </w:rPr>
        <w:t xml:space="preserve">”Mielestäni opiskelijat osaavat kuvata osaamistaan yllättävänkin hyvin. Toki siinä auttaa, kun opettajana kyselen heiltä "oikeanlaisia" kysymyksiä. Mutta kaiken kaikkiaan opiskelijoita tulisi ohjata oman </w:t>
      </w:r>
      <w:r w:rsidR="004E4608">
        <w:rPr>
          <w:rFonts w:ascii="Arial" w:hAnsi="Arial" w:cs="Arial"/>
          <w:i/>
          <w:sz w:val="20"/>
          <w:szCs w:val="20"/>
          <w:lang w:val="fi-FI"/>
        </w:rPr>
        <w:t>osaamisensa kuvaamisessa..</w:t>
      </w:r>
      <w:r w:rsidRPr="000F4CA9">
        <w:rPr>
          <w:rFonts w:ascii="Arial" w:hAnsi="Arial" w:cs="Arial"/>
          <w:i/>
          <w:sz w:val="20"/>
          <w:szCs w:val="20"/>
          <w:lang w:val="fi-FI"/>
        </w:rPr>
        <w:t>. ”</w:t>
      </w:r>
    </w:p>
    <w:p w:rsidR="00FD79E1" w:rsidRPr="000F4CA9" w:rsidRDefault="00FD79E1" w:rsidP="000F4CA9">
      <w:pPr>
        <w:ind w:left="720"/>
        <w:rPr>
          <w:rFonts w:ascii="Arial" w:hAnsi="Arial" w:cs="Arial"/>
          <w:i/>
          <w:sz w:val="20"/>
          <w:szCs w:val="20"/>
          <w:lang w:val="fi-FI"/>
        </w:rPr>
      </w:pPr>
      <w:r w:rsidRPr="000F4CA9">
        <w:rPr>
          <w:rFonts w:ascii="Arial" w:hAnsi="Arial" w:cs="Arial"/>
          <w:i/>
          <w:sz w:val="20"/>
          <w:szCs w:val="20"/>
          <w:lang w:val="fi-FI"/>
        </w:rPr>
        <w:t>”Opiskelijat eivät aina täysin sisäistä mitä oikeudellisen ruotsin hallinta käytännössä tarkoittaa. Osa tulee kokeeseen pelkällä yleiskielen taidolla</w:t>
      </w:r>
      <w:r w:rsidR="004E4608">
        <w:rPr>
          <w:rFonts w:ascii="Arial" w:hAnsi="Arial" w:cs="Arial"/>
          <w:i/>
          <w:sz w:val="20"/>
          <w:szCs w:val="20"/>
          <w:lang w:val="fi-FI"/>
        </w:rPr>
        <w:t>..</w:t>
      </w:r>
      <w:r w:rsidRPr="000F4CA9">
        <w:rPr>
          <w:rFonts w:ascii="Arial" w:hAnsi="Arial" w:cs="Arial"/>
          <w:i/>
          <w:sz w:val="20"/>
          <w:szCs w:val="20"/>
          <w:lang w:val="fi-FI"/>
        </w:rPr>
        <w:t xml:space="preserve">Opintojaksokuvaukset voisivat olla yksityiskohtaisemmat, jolloin opiskelija tietäisi vielä tarkemmin, millaisia aisoita on osattava” </w:t>
      </w:r>
    </w:p>
    <w:p w:rsidR="00FD79E1" w:rsidRDefault="00FD79E1" w:rsidP="000F4CA9">
      <w:pPr>
        <w:ind w:left="720"/>
        <w:rPr>
          <w:rFonts w:ascii="Arial" w:hAnsi="Arial" w:cs="Arial"/>
          <w:i/>
          <w:sz w:val="20"/>
          <w:szCs w:val="20"/>
          <w:lang w:val="fi-FI"/>
        </w:rPr>
      </w:pPr>
      <w:r w:rsidRPr="000F4CA9">
        <w:rPr>
          <w:rFonts w:ascii="Arial" w:hAnsi="Arial" w:cs="Arial"/>
          <w:i/>
          <w:sz w:val="20"/>
          <w:szCs w:val="20"/>
          <w:lang w:val="fi-FI"/>
        </w:rPr>
        <w:t>”Opiskelijoille em. pelisäännöt ovat myös epäselvät. Ne pitäisi koota yhteen</w:t>
      </w:r>
      <w:r w:rsidR="004E4608">
        <w:rPr>
          <w:rFonts w:ascii="Arial" w:hAnsi="Arial" w:cs="Arial"/>
          <w:i/>
          <w:sz w:val="20"/>
          <w:szCs w:val="20"/>
          <w:lang w:val="fi-FI"/>
        </w:rPr>
        <w:t xml:space="preserve"> </w:t>
      </w:r>
      <w:r w:rsidRPr="000F4CA9">
        <w:rPr>
          <w:rFonts w:ascii="Arial" w:hAnsi="Arial" w:cs="Arial"/>
          <w:i/>
          <w:sz w:val="20"/>
          <w:szCs w:val="20"/>
          <w:lang w:val="fi-FI"/>
        </w:rPr>
        <w:t>paikkaan ja olla kaikille läpinäkyvät.”</w:t>
      </w:r>
    </w:p>
    <w:p w:rsidR="00FD79E1" w:rsidRPr="000F4CA9" w:rsidRDefault="005450CD" w:rsidP="003853F1">
      <w:pPr>
        <w:ind w:left="720"/>
        <w:rPr>
          <w:rFonts w:ascii="Arial" w:hAnsi="Arial" w:cs="Arial"/>
          <w:i/>
          <w:sz w:val="20"/>
          <w:szCs w:val="20"/>
          <w:lang w:val="fi-FI"/>
        </w:rPr>
      </w:pPr>
      <w:r>
        <w:rPr>
          <w:rFonts w:ascii="Arial" w:hAnsi="Arial" w:cs="Arial"/>
          <w:i/>
          <w:sz w:val="20"/>
          <w:szCs w:val="20"/>
          <w:lang w:val="fi-FI"/>
        </w:rPr>
        <w:t>”</w:t>
      </w:r>
      <w:r w:rsidRPr="005450CD">
        <w:rPr>
          <w:lang w:val="fi-FI"/>
        </w:rPr>
        <w:t xml:space="preserve"> </w:t>
      </w:r>
      <w:r w:rsidRPr="005450CD">
        <w:rPr>
          <w:rFonts w:ascii="Arial" w:hAnsi="Arial" w:cs="Arial"/>
          <w:i/>
          <w:sz w:val="20"/>
          <w:szCs w:val="20"/>
          <w:lang w:val="fi-FI"/>
        </w:rPr>
        <w:t>Eivät kovin hyvin. Ja toisaalta opiskelijalla on useimmiten liian positiivinen kuva osaamisestaan</w:t>
      </w:r>
      <w:r>
        <w:rPr>
          <w:rFonts w:ascii="Arial" w:hAnsi="Arial" w:cs="Arial"/>
          <w:i/>
          <w:sz w:val="20"/>
          <w:szCs w:val="20"/>
          <w:lang w:val="fi-FI"/>
        </w:rPr>
        <w:t>.”</w:t>
      </w:r>
    </w:p>
    <w:p w:rsidR="003853F1" w:rsidRPr="003853F1" w:rsidRDefault="003853F1" w:rsidP="00CD2735">
      <w:pPr>
        <w:pStyle w:val="ListParagraph"/>
        <w:numPr>
          <w:ilvl w:val="0"/>
          <w:numId w:val="17"/>
        </w:numPr>
        <w:rPr>
          <w:rFonts w:ascii="Arial" w:hAnsi="Arial" w:cs="Arial"/>
          <w:lang w:val="fi-FI"/>
        </w:rPr>
      </w:pPr>
      <w:r>
        <w:rPr>
          <w:rFonts w:ascii="Arial" w:hAnsi="Arial" w:cs="Arial"/>
          <w:b/>
          <w:i/>
          <w:lang w:val="fi-FI"/>
        </w:rPr>
        <w:t>Keskitettyihin palveluihin (nk. Ranskan malli) suhtaudutaan ristiriitaisesti</w:t>
      </w:r>
    </w:p>
    <w:p w:rsidR="003853F1" w:rsidRDefault="003853F1" w:rsidP="003853F1">
      <w:pPr>
        <w:pStyle w:val="ListParagraph"/>
        <w:ind w:left="360"/>
        <w:rPr>
          <w:rFonts w:ascii="Arial" w:hAnsi="Arial" w:cs="Arial"/>
          <w:b/>
          <w:lang w:val="fi-FI"/>
        </w:rPr>
      </w:pPr>
    </w:p>
    <w:p w:rsidR="00FD79E1" w:rsidRPr="003853F1" w:rsidRDefault="00CD2735" w:rsidP="003853F1">
      <w:pPr>
        <w:pStyle w:val="ListParagraph"/>
        <w:ind w:left="360"/>
        <w:rPr>
          <w:rFonts w:ascii="Arial" w:hAnsi="Arial" w:cs="Arial"/>
          <w:lang w:val="fi-FI"/>
        </w:rPr>
      </w:pPr>
      <w:r w:rsidRPr="003853F1">
        <w:rPr>
          <w:rFonts w:ascii="Arial" w:hAnsi="Arial" w:cs="Arial"/>
          <w:lang w:val="fi-FI"/>
        </w:rPr>
        <w:t>Yksi mahdollinen</w:t>
      </w:r>
      <w:r w:rsidR="005B0DE3" w:rsidRPr="003853F1">
        <w:rPr>
          <w:rFonts w:ascii="Arial" w:hAnsi="Arial" w:cs="Arial"/>
          <w:lang w:val="fi-FI"/>
        </w:rPr>
        <w:t xml:space="preserve"> ”ahotoinnin”</w:t>
      </w:r>
      <w:r w:rsidRPr="003853F1">
        <w:rPr>
          <w:rFonts w:ascii="Arial" w:hAnsi="Arial" w:cs="Arial"/>
          <w:lang w:val="fi-FI"/>
        </w:rPr>
        <w:t xml:space="preserve"> </w:t>
      </w:r>
      <w:r w:rsidR="005B0DE3" w:rsidRPr="003853F1">
        <w:rPr>
          <w:rFonts w:ascii="Arial" w:hAnsi="Arial" w:cs="Arial"/>
          <w:lang w:val="fi-FI"/>
        </w:rPr>
        <w:t>tukipalvelumalli, jota voisi Suomessakin h</w:t>
      </w:r>
      <w:r w:rsidR="00E4566E" w:rsidRPr="003853F1">
        <w:rPr>
          <w:rFonts w:ascii="Arial" w:hAnsi="Arial" w:cs="Arial"/>
          <w:lang w:val="fi-FI"/>
        </w:rPr>
        <w:t>arkita, on nk. Ranskan-malli</w:t>
      </w:r>
      <w:r w:rsidR="00656584">
        <w:rPr>
          <w:rStyle w:val="FootnoteReference"/>
          <w:rFonts w:ascii="Arial" w:hAnsi="Arial" w:cs="Arial"/>
          <w:lang w:val="fi-FI"/>
        </w:rPr>
        <w:footnoteReference w:id="7"/>
      </w:r>
      <w:r w:rsidRPr="003853F1">
        <w:rPr>
          <w:rFonts w:ascii="Arial" w:hAnsi="Arial" w:cs="Arial"/>
          <w:lang w:val="fi-FI"/>
        </w:rPr>
        <w:t>. Ranskassa on mahdollista suorittaa jopa tutkintoj</w:t>
      </w:r>
      <w:r w:rsidR="00E4566E" w:rsidRPr="003853F1">
        <w:rPr>
          <w:rFonts w:ascii="Arial" w:hAnsi="Arial" w:cs="Arial"/>
          <w:lang w:val="fi-FI"/>
        </w:rPr>
        <w:t>a nk. APEL-menettelyä hyödyntämällä</w:t>
      </w:r>
      <w:r w:rsidRPr="003853F1">
        <w:rPr>
          <w:rFonts w:ascii="Arial" w:hAnsi="Arial" w:cs="Arial"/>
          <w:lang w:val="fi-FI"/>
        </w:rPr>
        <w:t xml:space="preserve">. </w:t>
      </w:r>
      <w:r w:rsidR="00E4566E" w:rsidRPr="003853F1">
        <w:rPr>
          <w:rFonts w:ascii="Arial" w:hAnsi="Arial" w:cs="Arial"/>
          <w:lang w:val="fi-FI"/>
        </w:rPr>
        <w:t>Vähintään kolmen vuoden työkokemuksella</w:t>
      </w:r>
      <w:r w:rsidRPr="003853F1">
        <w:rPr>
          <w:rFonts w:ascii="Arial" w:hAnsi="Arial" w:cs="Arial"/>
          <w:lang w:val="fi-FI"/>
        </w:rPr>
        <w:t xml:space="preserve"> on oikeus hakea osaamisensa hyväksymistä oppilaitoksissa. </w:t>
      </w:r>
      <w:r w:rsidR="00E4566E" w:rsidRPr="003853F1">
        <w:rPr>
          <w:rFonts w:ascii="Arial" w:hAnsi="Arial" w:cs="Arial"/>
          <w:lang w:val="fi-FI"/>
        </w:rPr>
        <w:t>Siihen</w:t>
      </w:r>
      <w:r w:rsidRPr="003853F1">
        <w:rPr>
          <w:rFonts w:ascii="Arial" w:hAnsi="Arial" w:cs="Arial"/>
          <w:lang w:val="fi-FI"/>
        </w:rPr>
        <w:t xml:space="preserve"> oppilaitokseen, jolla on tutki</w:t>
      </w:r>
      <w:r w:rsidR="00E4566E" w:rsidRPr="003853F1">
        <w:rPr>
          <w:rFonts w:ascii="Arial" w:hAnsi="Arial" w:cs="Arial"/>
          <w:lang w:val="fi-FI"/>
        </w:rPr>
        <w:t>ntotodistuksen myöntämisoikeus jätetään hakemus, joita tarkastellaan arviointiryhmässä (=</w:t>
      </w:r>
      <w:r w:rsidRPr="003853F1">
        <w:rPr>
          <w:rFonts w:ascii="Arial" w:hAnsi="Arial" w:cs="Arial"/>
          <w:lang w:val="fi-FI"/>
        </w:rPr>
        <w:t xml:space="preserve"> jury</w:t>
      </w:r>
      <w:r w:rsidR="00E4566E" w:rsidRPr="003853F1">
        <w:rPr>
          <w:rFonts w:ascii="Arial" w:hAnsi="Arial" w:cs="Arial"/>
          <w:lang w:val="fi-FI"/>
        </w:rPr>
        <w:t>)</w:t>
      </w:r>
      <w:r w:rsidRPr="003853F1">
        <w:rPr>
          <w:rFonts w:ascii="Arial" w:hAnsi="Arial" w:cs="Arial"/>
          <w:lang w:val="fi-FI"/>
        </w:rPr>
        <w:t>, joka koostuu vähintään kolmesta opetu</w:t>
      </w:r>
      <w:r w:rsidR="00E4566E" w:rsidRPr="003853F1">
        <w:rPr>
          <w:rFonts w:ascii="Arial" w:hAnsi="Arial" w:cs="Arial"/>
          <w:lang w:val="fi-FI"/>
        </w:rPr>
        <w:t xml:space="preserve">ksen ja tutkimuksen edustajasta. Mikäli vain osa opinnoista hyväksytään tulee </w:t>
      </w:r>
      <w:r w:rsidRPr="003853F1">
        <w:rPr>
          <w:rFonts w:ascii="Arial" w:hAnsi="Arial" w:cs="Arial"/>
          <w:lang w:val="fi-FI"/>
        </w:rPr>
        <w:t>hakijalle</w:t>
      </w:r>
      <w:r w:rsidR="00E4566E" w:rsidRPr="003853F1">
        <w:rPr>
          <w:rFonts w:ascii="Arial" w:hAnsi="Arial" w:cs="Arial"/>
          <w:lang w:val="fi-FI"/>
        </w:rPr>
        <w:t xml:space="preserve"> antaa mahdollisuus </w:t>
      </w:r>
      <w:r w:rsidRPr="003853F1">
        <w:rPr>
          <w:rFonts w:ascii="Arial" w:hAnsi="Arial" w:cs="Arial"/>
          <w:lang w:val="fi-FI"/>
        </w:rPr>
        <w:t>henkilökohtais</w:t>
      </w:r>
      <w:r w:rsidR="00E4566E" w:rsidRPr="003853F1">
        <w:rPr>
          <w:rFonts w:ascii="Arial" w:hAnsi="Arial" w:cs="Arial"/>
          <w:lang w:val="fi-FI"/>
        </w:rPr>
        <w:t>een opiskelupolkuu</w:t>
      </w:r>
      <w:r w:rsidRPr="003853F1">
        <w:rPr>
          <w:rFonts w:ascii="Arial" w:hAnsi="Arial" w:cs="Arial"/>
          <w:lang w:val="fi-FI"/>
        </w:rPr>
        <w:t xml:space="preserve">n, jolla tutkinto voidaan suorittaa valmiiksi. Hakijoita palvelemaan ja käytännöstä tiedottamaan on perustettu alueellisia ohjauskeskuksia. </w:t>
      </w:r>
      <w:r w:rsidRPr="003853F1">
        <w:rPr>
          <w:rFonts w:ascii="Arial" w:hAnsi="Arial" w:cs="Arial"/>
          <w:lang w:val="fi-FI"/>
        </w:rPr>
        <w:lastRenderedPageBreak/>
        <w:t>(Opetusministeriön työryhmämuistioita ja selvityksiä 2007:4, 30).</w:t>
      </w:r>
      <w:r w:rsidR="005D23E8" w:rsidRPr="003853F1">
        <w:rPr>
          <w:rFonts w:ascii="Arial" w:hAnsi="Arial" w:cs="Arial"/>
          <w:lang w:val="fi-FI"/>
        </w:rPr>
        <w:t xml:space="preserve"> Selvitykseen osallistuneet suhtautuivat tähän malliin ristiriitaisesti, joiden mielestä se on hyvä mm. siksi, että vähentäisi opettajien työpaineita, mutta arvioitsijoiden tasapuolisuuteen, osaamiseen, resurssien mielekkääseen käyttöön yms. kohdistuu paljon epäilyksiä. </w:t>
      </w:r>
    </w:p>
    <w:p w:rsidR="00FD79E1" w:rsidRPr="000F4CA9" w:rsidRDefault="00FD79E1" w:rsidP="004E4608">
      <w:pPr>
        <w:ind w:left="720"/>
        <w:rPr>
          <w:rFonts w:ascii="Arial" w:hAnsi="Arial" w:cs="Arial"/>
          <w:i/>
          <w:sz w:val="20"/>
          <w:szCs w:val="20"/>
          <w:lang w:val="fi-FI"/>
        </w:rPr>
      </w:pPr>
      <w:r w:rsidRPr="000F4CA9">
        <w:rPr>
          <w:rFonts w:ascii="Arial" w:hAnsi="Arial" w:cs="Arial"/>
          <w:i/>
          <w:sz w:val="20"/>
          <w:szCs w:val="20"/>
          <w:lang w:val="fi-FI"/>
        </w:rPr>
        <w:t xml:space="preserve">”Ei hassumpi idea. Järjestely olisi ainakin puolueeton. </w:t>
      </w:r>
      <w:r w:rsidR="005D23E8">
        <w:rPr>
          <w:rFonts w:ascii="Arial" w:hAnsi="Arial" w:cs="Arial"/>
          <w:i/>
          <w:sz w:val="20"/>
          <w:szCs w:val="20"/>
          <w:lang w:val="fi-FI"/>
        </w:rPr>
        <w:t xml:space="preserve">… (mutta) </w:t>
      </w:r>
      <w:r w:rsidRPr="000F4CA9">
        <w:rPr>
          <w:rFonts w:ascii="Arial" w:hAnsi="Arial" w:cs="Arial"/>
          <w:i/>
          <w:sz w:val="20"/>
          <w:szCs w:val="20"/>
          <w:lang w:val="fi-FI"/>
        </w:rPr>
        <w:t xml:space="preserve">ei tule mitään, että insinöörit arvioi humanistien osaamisen tai päinvastoin. Toimiston palvelujen pitäsi olla myös kaikkien hyväksymiä, jottei palveluja käyttänyt joudu eriarvoiseen asemaan </w:t>
      </w:r>
      <w:r w:rsidR="005D23E8">
        <w:rPr>
          <w:rFonts w:ascii="Arial" w:hAnsi="Arial" w:cs="Arial"/>
          <w:i/>
          <w:sz w:val="20"/>
          <w:szCs w:val="20"/>
          <w:lang w:val="fi-FI"/>
        </w:rPr>
        <w:t>…</w:t>
      </w:r>
      <w:r w:rsidRPr="000F4CA9">
        <w:rPr>
          <w:rFonts w:ascii="Arial" w:hAnsi="Arial" w:cs="Arial"/>
          <w:i/>
          <w:sz w:val="20"/>
          <w:szCs w:val="20"/>
          <w:lang w:val="fi-FI"/>
        </w:rPr>
        <w:t>Palvelutoimisto säästäisi meidän työtämme ja varmasti lisäisi AHOTin käyttöä ja hyväksymistä</w:t>
      </w:r>
      <w:r w:rsidR="005D23E8">
        <w:rPr>
          <w:rFonts w:ascii="Arial" w:hAnsi="Arial" w:cs="Arial"/>
          <w:i/>
          <w:sz w:val="20"/>
          <w:szCs w:val="20"/>
          <w:lang w:val="fi-FI"/>
        </w:rPr>
        <w:t>…</w:t>
      </w:r>
      <w:r w:rsidRPr="000F4CA9">
        <w:rPr>
          <w:rFonts w:ascii="Arial" w:hAnsi="Arial" w:cs="Arial"/>
          <w:i/>
          <w:sz w:val="20"/>
          <w:szCs w:val="20"/>
          <w:lang w:val="fi-FI"/>
        </w:rPr>
        <w:t>. ”</w:t>
      </w:r>
    </w:p>
    <w:p w:rsidR="00FD79E1" w:rsidRPr="000F4CA9" w:rsidRDefault="00FD79E1" w:rsidP="004E4608">
      <w:pPr>
        <w:ind w:left="720"/>
        <w:rPr>
          <w:rFonts w:ascii="Arial" w:hAnsi="Arial" w:cs="Arial"/>
          <w:i/>
          <w:sz w:val="20"/>
          <w:szCs w:val="20"/>
          <w:lang w:val="fi-FI"/>
        </w:rPr>
      </w:pPr>
      <w:r w:rsidRPr="000F4CA9">
        <w:rPr>
          <w:rFonts w:ascii="Arial" w:hAnsi="Arial" w:cs="Arial"/>
          <w:i/>
          <w:sz w:val="20"/>
          <w:szCs w:val="20"/>
          <w:lang w:val="fi-FI"/>
        </w:rPr>
        <w:t xml:space="preserve">”Minusta opintojakson vastaavan opettajan tulisi arvioida osaaminen. En kannata ranskan mallia” </w:t>
      </w:r>
    </w:p>
    <w:p w:rsidR="00FD79E1" w:rsidRDefault="00FD79E1" w:rsidP="004E4608">
      <w:pPr>
        <w:ind w:left="720"/>
        <w:rPr>
          <w:rFonts w:ascii="Arial" w:hAnsi="Arial" w:cs="Arial"/>
          <w:i/>
          <w:sz w:val="20"/>
          <w:szCs w:val="20"/>
          <w:lang w:val="fi-FI"/>
        </w:rPr>
      </w:pPr>
      <w:r w:rsidRPr="000F4CA9">
        <w:rPr>
          <w:rFonts w:ascii="Arial" w:hAnsi="Arial" w:cs="Arial"/>
          <w:i/>
          <w:sz w:val="20"/>
          <w:szCs w:val="20"/>
          <w:lang w:val="fi-FI"/>
        </w:rPr>
        <w:t>”Jos tuo ranskalainen malli saadaan toimimaan suomalaisessa yliopistobyrokratiassa, se olisi hyvä ratkaisu. Meillä on hirveästi paperin pyöritystä ja toisaalta kaikki puolustavat asemiaan päätöksen teossa, koska se voi vaikuttaa resurssien jakoon. …Asenteet voivat myös olla ongelma: juuri omassa aineessa on se erinomainen osaaminen</w:t>
      </w:r>
      <w:r w:rsidR="005D23E8">
        <w:rPr>
          <w:rFonts w:ascii="Arial" w:hAnsi="Arial" w:cs="Arial"/>
          <w:i/>
          <w:sz w:val="20"/>
          <w:szCs w:val="20"/>
          <w:lang w:val="fi-FI"/>
        </w:rPr>
        <w:t>…</w:t>
      </w:r>
      <w:r w:rsidR="005450CD">
        <w:rPr>
          <w:rFonts w:ascii="Arial" w:hAnsi="Arial" w:cs="Arial"/>
          <w:i/>
          <w:sz w:val="20"/>
          <w:szCs w:val="20"/>
          <w:lang w:val="fi-FI"/>
        </w:rPr>
        <w:t>”</w:t>
      </w:r>
    </w:p>
    <w:p w:rsidR="005450CD" w:rsidRPr="000F4CA9" w:rsidRDefault="005450CD" w:rsidP="004E4608">
      <w:pPr>
        <w:ind w:left="720"/>
        <w:rPr>
          <w:rFonts w:ascii="Arial" w:hAnsi="Arial" w:cs="Arial"/>
          <w:i/>
          <w:sz w:val="20"/>
          <w:szCs w:val="20"/>
          <w:lang w:val="fi-FI"/>
        </w:rPr>
      </w:pPr>
      <w:r>
        <w:rPr>
          <w:rFonts w:ascii="Arial" w:hAnsi="Arial" w:cs="Arial"/>
          <w:i/>
          <w:sz w:val="20"/>
          <w:szCs w:val="20"/>
          <w:lang w:val="fi-FI"/>
        </w:rPr>
        <w:t>”</w:t>
      </w:r>
      <w:r w:rsidRPr="005450CD">
        <w:rPr>
          <w:rFonts w:ascii="Arial" w:hAnsi="Arial" w:cs="Arial"/>
          <w:i/>
          <w:sz w:val="20"/>
          <w:szCs w:val="20"/>
          <w:lang w:val="fi-FI"/>
        </w:rPr>
        <w:t>Periaatteessa tämä tuntuu hyvältä, mutta toinen juttu on taas sitten se kuinka luotettavia nämä arvioijat ovat. Luottavatko yliopistot näihin. Jos palvelu on laadukas, niin tällainen keskittäminen olisi järkevää. Toisaalta ahotoitavat joutuvat ilmeisesti maksamaan lystin, joka ei kaikkia miellytä</w:t>
      </w:r>
      <w:r>
        <w:rPr>
          <w:rFonts w:ascii="Arial" w:hAnsi="Arial" w:cs="Arial"/>
          <w:i/>
          <w:sz w:val="20"/>
          <w:szCs w:val="20"/>
          <w:lang w:val="fi-FI"/>
        </w:rPr>
        <w:t>.”</w:t>
      </w:r>
    </w:p>
    <w:p w:rsidR="005450CD" w:rsidRPr="005450CD" w:rsidRDefault="005450CD" w:rsidP="005450CD">
      <w:pPr>
        <w:pStyle w:val="ListParagraph"/>
        <w:numPr>
          <w:ilvl w:val="0"/>
          <w:numId w:val="18"/>
        </w:numPr>
        <w:rPr>
          <w:rFonts w:ascii="Arial" w:hAnsi="Arial" w:cs="Arial"/>
          <w:b/>
          <w:lang w:val="fi-FI"/>
        </w:rPr>
      </w:pPr>
      <w:r w:rsidRPr="005450CD">
        <w:rPr>
          <w:rFonts w:ascii="Arial" w:hAnsi="Arial" w:cs="Arial"/>
          <w:b/>
          <w:lang w:val="fi-FI"/>
        </w:rPr>
        <w:t>Johtopäätökset</w:t>
      </w:r>
    </w:p>
    <w:p w:rsidR="00260BDB" w:rsidRDefault="00260BDB" w:rsidP="00260BDB">
      <w:pPr>
        <w:pStyle w:val="ListParagraph"/>
        <w:ind w:left="360"/>
        <w:rPr>
          <w:rFonts w:ascii="Arial" w:hAnsi="Arial" w:cs="Arial"/>
          <w:lang w:val="fi-FI"/>
        </w:rPr>
      </w:pPr>
    </w:p>
    <w:p w:rsidR="00EC66F5" w:rsidRDefault="00EC66F5" w:rsidP="00260BDB">
      <w:pPr>
        <w:pStyle w:val="ListParagraph"/>
        <w:ind w:left="0"/>
        <w:rPr>
          <w:rFonts w:ascii="Arial" w:hAnsi="Arial" w:cs="Arial"/>
          <w:lang w:val="fi-FI"/>
        </w:rPr>
      </w:pPr>
      <w:r>
        <w:rPr>
          <w:rFonts w:ascii="Arial" w:hAnsi="Arial" w:cs="Arial"/>
          <w:lang w:val="fi-FI"/>
        </w:rPr>
        <w:t xml:space="preserve">Tämän selvityksen päätelmät voi tiivistää siten, että non- ja informaalin osaamisen arvioinnissa otetaan yliopistoissa vasta ensiaskeleita. </w:t>
      </w:r>
      <w:r w:rsidR="009745DB">
        <w:rPr>
          <w:rFonts w:ascii="Arial" w:hAnsi="Arial" w:cs="Arial"/>
          <w:lang w:val="fi-FI"/>
        </w:rPr>
        <w:t>Opettajien ja ohjaajien osaamiseen ja yhteistyön tukemiseen, eri aloille parhaiten soveltuviin arviointimenetelmiin ja erilaisiin tuki-, ohjaus- ja neuvontapalveluihin kohdistuu odotuksia.</w:t>
      </w:r>
    </w:p>
    <w:p w:rsidR="00EC66F5" w:rsidRDefault="00EC66F5" w:rsidP="00260BDB">
      <w:pPr>
        <w:pStyle w:val="ListParagraph"/>
        <w:ind w:left="0"/>
        <w:rPr>
          <w:rFonts w:ascii="Arial" w:hAnsi="Arial" w:cs="Arial"/>
          <w:lang w:val="fi-FI"/>
        </w:rPr>
      </w:pPr>
    </w:p>
    <w:p w:rsidR="00260BDB" w:rsidRPr="00260BDB" w:rsidRDefault="00260BDB" w:rsidP="00260BDB">
      <w:pPr>
        <w:pStyle w:val="ListParagraph"/>
        <w:ind w:left="0"/>
        <w:rPr>
          <w:rFonts w:ascii="Arial" w:hAnsi="Arial" w:cs="Arial"/>
          <w:lang w:val="fi-FI"/>
        </w:rPr>
      </w:pPr>
      <w:r>
        <w:rPr>
          <w:rFonts w:ascii="Arial" w:hAnsi="Arial" w:cs="Arial"/>
          <w:lang w:val="fi-FI"/>
        </w:rPr>
        <w:t xml:space="preserve">Yliopistolain 12 §:n mukaan ylemmän korkeakoulututkinnon tavoitteena on antaa opiskelijalle valmius toimia oman alansa asiantuntijana. Näin ollen yliopistosta valmistuvien, korkeasti koulutettujen </w:t>
      </w:r>
      <w:r w:rsidR="00722DBF">
        <w:rPr>
          <w:rFonts w:ascii="Arial" w:hAnsi="Arial" w:cs="Arial"/>
          <w:lang w:val="fi-FI"/>
        </w:rPr>
        <w:t>tavoiteltavaa osaamista voi</w:t>
      </w:r>
      <w:r>
        <w:rPr>
          <w:rFonts w:ascii="Arial" w:hAnsi="Arial" w:cs="Arial"/>
          <w:lang w:val="fi-FI"/>
        </w:rPr>
        <w:t xml:space="preserve"> tarkastella asiantuntijuuden käsitteen näkökulmasta</w:t>
      </w:r>
      <w:r w:rsidR="00722DBF">
        <w:rPr>
          <w:rFonts w:ascii="Arial" w:hAnsi="Arial" w:cs="Arial"/>
          <w:lang w:val="fi-FI"/>
        </w:rPr>
        <w:t>. Asiantuntijuuden käsite</w:t>
      </w:r>
      <w:r>
        <w:rPr>
          <w:rFonts w:ascii="Arial" w:hAnsi="Arial" w:cs="Arial"/>
          <w:lang w:val="fi-FI"/>
        </w:rPr>
        <w:t xml:space="preserve"> </w:t>
      </w:r>
      <w:r w:rsidRPr="00260BDB">
        <w:rPr>
          <w:rFonts w:ascii="Arial" w:hAnsi="Arial" w:cs="Arial"/>
          <w:lang w:val="fi-FI"/>
        </w:rPr>
        <w:t>on monivivahteinen  ja sisältää monia näkökulmia teoreettisen ja käytännön tiedon suhteista ja kehittymisestä</w:t>
      </w:r>
      <w:r>
        <w:rPr>
          <w:rFonts w:ascii="Arial" w:hAnsi="Arial" w:cs="Arial"/>
          <w:lang w:val="fi-FI"/>
        </w:rPr>
        <w:t>.</w:t>
      </w:r>
      <w:r w:rsidR="0050474B">
        <w:rPr>
          <w:rFonts w:ascii="Arial" w:hAnsi="Arial" w:cs="Arial"/>
          <w:lang w:val="fi-FI"/>
        </w:rPr>
        <w:t xml:space="preserve"> </w:t>
      </w:r>
      <w:r w:rsidR="00722DBF">
        <w:rPr>
          <w:rFonts w:ascii="Arial" w:hAnsi="Arial" w:cs="Arial"/>
          <w:lang w:val="fi-FI"/>
        </w:rPr>
        <w:t xml:space="preserve">Asiantuntijuuden kehittymisessä on tärkeää </w:t>
      </w:r>
      <w:r w:rsidR="0050474B">
        <w:rPr>
          <w:rFonts w:ascii="Arial" w:hAnsi="Arial" w:cs="Arial"/>
          <w:lang w:val="fi-FI"/>
        </w:rPr>
        <w:t>myös sosiaalinen vu</w:t>
      </w:r>
      <w:r w:rsidR="0041422F">
        <w:rPr>
          <w:rFonts w:ascii="Arial" w:hAnsi="Arial" w:cs="Arial"/>
          <w:lang w:val="fi-FI"/>
        </w:rPr>
        <w:t>orovaikutus, mikä</w:t>
      </w:r>
      <w:r w:rsidR="0050474B">
        <w:rPr>
          <w:rFonts w:ascii="Arial" w:hAnsi="Arial" w:cs="Arial"/>
          <w:lang w:val="fi-FI"/>
        </w:rPr>
        <w:t xml:space="preserve"> yliopistokontekstissa voi</w:t>
      </w:r>
      <w:r w:rsidR="0041422F">
        <w:rPr>
          <w:rFonts w:ascii="Arial" w:hAnsi="Arial" w:cs="Arial"/>
          <w:lang w:val="fi-FI"/>
        </w:rPr>
        <w:t xml:space="preserve">si käynistyä  </w:t>
      </w:r>
      <w:r w:rsidR="0050474B">
        <w:rPr>
          <w:rFonts w:ascii="Arial" w:hAnsi="Arial" w:cs="Arial"/>
          <w:lang w:val="fi-FI"/>
        </w:rPr>
        <w:t>esim. opintojen henkilökohtaistamisen</w:t>
      </w:r>
      <w:r w:rsidR="0041422F">
        <w:rPr>
          <w:rFonts w:ascii="Arial" w:hAnsi="Arial" w:cs="Arial"/>
          <w:lang w:val="fi-FI"/>
        </w:rPr>
        <w:t xml:space="preserve"> prosessista, </w:t>
      </w:r>
      <w:r w:rsidR="0050474B">
        <w:rPr>
          <w:rFonts w:ascii="Arial" w:hAnsi="Arial" w:cs="Arial"/>
          <w:lang w:val="fi-FI"/>
        </w:rPr>
        <w:t xml:space="preserve">ja </w:t>
      </w:r>
      <w:r w:rsidR="0041422F">
        <w:rPr>
          <w:rFonts w:ascii="Arial" w:hAnsi="Arial" w:cs="Arial"/>
          <w:lang w:val="fi-FI"/>
        </w:rPr>
        <w:t xml:space="preserve"> tukea samalla toista merkittävää asiantuntijuuteen liitettyä piirrettä eli nk. metakognitiivista osaamista, kykyä </w:t>
      </w:r>
      <w:r w:rsidR="0050474B">
        <w:rPr>
          <w:rFonts w:ascii="Arial" w:hAnsi="Arial" w:cs="Arial"/>
          <w:lang w:val="fi-FI"/>
        </w:rPr>
        <w:t xml:space="preserve">oman osaamisen </w:t>
      </w:r>
      <w:r w:rsidR="0041422F">
        <w:rPr>
          <w:rFonts w:ascii="Arial" w:hAnsi="Arial" w:cs="Arial"/>
          <w:lang w:val="fi-FI"/>
        </w:rPr>
        <w:t>arvioimiseen.</w:t>
      </w:r>
      <w:r w:rsidR="00722DBF">
        <w:rPr>
          <w:rFonts w:ascii="Arial" w:hAnsi="Arial" w:cs="Arial"/>
          <w:lang w:val="fi-FI"/>
        </w:rPr>
        <w:t xml:space="preserve"> Itsearviointitaitojen kehittymistä taas tukee mahdollisuus peilata omaa osaamista selkeästi kuvattuihin osaamistavoitteisiin.</w:t>
      </w:r>
      <w:r w:rsidR="0041422F">
        <w:rPr>
          <w:rFonts w:ascii="Arial" w:hAnsi="Arial" w:cs="Arial"/>
          <w:lang w:val="fi-FI"/>
        </w:rPr>
        <w:t xml:space="preserve"> </w:t>
      </w:r>
      <w:r w:rsidRPr="00260BDB">
        <w:rPr>
          <w:rFonts w:ascii="Arial" w:hAnsi="Arial" w:cs="Arial"/>
          <w:lang w:val="fi-FI"/>
        </w:rPr>
        <w:t>(Lehtinen ja Palonen 1999</w:t>
      </w:r>
      <w:r w:rsidR="0041422F">
        <w:rPr>
          <w:rFonts w:ascii="Arial" w:hAnsi="Arial" w:cs="Arial"/>
          <w:lang w:val="fi-FI"/>
        </w:rPr>
        <w:t>.)</w:t>
      </w:r>
    </w:p>
    <w:p w:rsidR="0052687D" w:rsidRDefault="00213981" w:rsidP="00EC66F5">
      <w:pPr>
        <w:rPr>
          <w:rFonts w:ascii="Arial" w:hAnsi="Arial" w:cs="Arial"/>
          <w:lang w:val="fi-FI"/>
        </w:rPr>
      </w:pPr>
      <w:r w:rsidRPr="006A2C15">
        <w:rPr>
          <w:rFonts w:ascii="Arial" w:hAnsi="Arial" w:cs="Arial"/>
          <w:lang w:val="fi-FI"/>
        </w:rPr>
        <w:t xml:space="preserve">Lehtinen </w:t>
      </w:r>
      <w:r w:rsidR="0041422F">
        <w:rPr>
          <w:rFonts w:ascii="Arial" w:hAnsi="Arial" w:cs="Arial"/>
          <w:lang w:val="fi-FI"/>
        </w:rPr>
        <w:t>ja Palonen (1998) huomauttavat myös</w:t>
      </w:r>
      <w:r w:rsidRPr="006A2C15">
        <w:rPr>
          <w:rFonts w:ascii="Arial" w:hAnsi="Arial" w:cs="Arial"/>
          <w:lang w:val="fi-FI"/>
        </w:rPr>
        <w:t>, että informaali tieto ei ole aina arkitietoa, joka kisaa teoreettisen tiedon kanssa. Tieteellis-ammatillinen osaaminen sisältää toisiinsa kietoutuneena tietämisen</w:t>
      </w:r>
      <w:r w:rsidR="00AC243E" w:rsidRPr="006A2C15">
        <w:rPr>
          <w:rFonts w:ascii="Arial" w:hAnsi="Arial" w:cs="Arial"/>
          <w:lang w:val="fi-FI"/>
        </w:rPr>
        <w:t xml:space="preserve"> (= teoreettinen)</w:t>
      </w:r>
      <w:r w:rsidRPr="006A2C15">
        <w:rPr>
          <w:rFonts w:ascii="Arial" w:hAnsi="Arial" w:cs="Arial"/>
          <w:lang w:val="fi-FI"/>
        </w:rPr>
        <w:t xml:space="preserve"> ja taitamisen</w:t>
      </w:r>
      <w:r w:rsidR="00AC243E" w:rsidRPr="006A2C15">
        <w:rPr>
          <w:rFonts w:ascii="Arial" w:hAnsi="Arial" w:cs="Arial"/>
          <w:lang w:val="fi-FI"/>
        </w:rPr>
        <w:t xml:space="preserve"> (= käytännöllinen)</w:t>
      </w:r>
      <w:r w:rsidRPr="006A2C15">
        <w:rPr>
          <w:rFonts w:ascii="Arial" w:hAnsi="Arial" w:cs="Arial"/>
          <w:lang w:val="fi-FI"/>
        </w:rPr>
        <w:t>, joiden erottaminen</w:t>
      </w:r>
      <w:r w:rsidR="00AC243E" w:rsidRPr="006A2C15">
        <w:rPr>
          <w:rFonts w:ascii="Arial" w:hAnsi="Arial" w:cs="Arial"/>
          <w:lang w:val="fi-FI"/>
        </w:rPr>
        <w:t xml:space="preserve"> toisistaan on vaikeaa. Tarkasteltaessa</w:t>
      </w:r>
      <w:r w:rsidRPr="006A2C15">
        <w:rPr>
          <w:rFonts w:ascii="Arial" w:hAnsi="Arial" w:cs="Arial"/>
          <w:lang w:val="fi-FI"/>
        </w:rPr>
        <w:t xml:space="preserve"> työelämän asiantuntijoiden ajattelu- ja ongelmanratkaisuprosessia havaitaan, että arkiajattelussa ei yleens</w:t>
      </w:r>
      <w:r w:rsidR="00AC243E" w:rsidRPr="006A2C15">
        <w:rPr>
          <w:rFonts w:ascii="Arial" w:hAnsi="Arial" w:cs="Arial"/>
          <w:lang w:val="fi-FI"/>
        </w:rPr>
        <w:t>ä edes kutsuta näitä erilaisiksi toiminnoiksi, ne ovat</w:t>
      </w:r>
      <w:r w:rsidRPr="006A2C15">
        <w:rPr>
          <w:rFonts w:ascii="Arial" w:hAnsi="Arial" w:cs="Arial"/>
          <w:lang w:val="fi-FI"/>
        </w:rPr>
        <w:t xml:space="preserve"> </w:t>
      </w:r>
      <w:r w:rsidR="00AC243E" w:rsidRPr="006A2C15">
        <w:rPr>
          <w:rFonts w:ascii="Arial" w:hAnsi="Arial" w:cs="Arial"/>
          <w:lang w:val="fi-FI"/>
        </w:rPr>
        <w:t>arvioitavissa ammattilaisten tai asiantuntijoiden suoritus</w:t>
      </w:r>
      <w:r w:rsidRPr="006A2C15">
        <w:rPr>
          <w:rFonts w:ascii="Arial" w:hAnsi="Arial" w:cs="Arial"/>
          <w:lang w:val="fi-FI"/>
        </w:rPr>
        <w:t>tila</w:t>
      </w:r>
      <w:r w:rsidR="00AC243E" w:rsidRPr="006A2C15">
        <w:rPr>
          <w:rFonts w:ascii="Arial" w:hAnsi="Arial" w:cs="Arial"/>
          <w:lang w:val="fi-FI"/>
        </w:rPr>
        <w:t>nteisiin luontevasti toisiinsa kytkeytyviä</w:t>
      </w:r>
      <w:r w:rsidRPr="006A2C15">
        <w:rPr>
          <w:rFonts w:ascii="Arial" w:hAnsi="Arial" w:cs="Arial"/>
          <w:lang w:val="fi-FI"/>
        </w:rPr>
        <w:t xml:space="preserve"> tai kuten tut</w:t>
      </w:r>
      <w:r w:rsidR="0041422F">
        <w:rPr>
          <w:rFonts w:ascii="Arial" w:hAnsi="Arial" w:cs="Arial"/>
          <w:lang w:val="fi-FI"/>
        </w:rPr>
        <w:t>kijat toteavat ”valautunutta</w:t>
      </w:r>
      <w:r w:rsidR="00AC243E" w:rsidRPr="006A2C15">
        <w:rPr>
          <w:rFonts w:ascii="Arial" w:hAnsi="Arial" w:cs="Arial"/>
          <w:lang w:val="fi-FI"/>
        </w:rPr>
        <w:t>” osaamista</w:t>
      </w:r>
      <w:r w:rsidRPr="006A2C15">
        <w:rPr>
          <w:rFonts w:ascii="Arial" w:hAnsi="Arial" w:cs="Arial"/>
          <w:lang w:val="fi-FI"/>
        </w:rPr>
        <w:t>. Heidän mukaansa kork</w:t>
      </w:r>
      <w:r w:rsidR="0041422F">
        <w:rPr>
          <w:rFonts w:ascii="Arial" w:hAnsi="Arial" w:cs="Arial"/>
          <w:lang w:val="fi-FI"/>
        </w:rPr>
        <w:t>eatasoisessa osaamisessa yhdysty</w:t>
      </w:r>
      <w:r w:rsidRPr="006A2C15">
        <w:rPr>
          <w:rFonts w:ascii="Arial" w:hAnsi="Arial" w:cs="Arial"/>
          <w:lang w:val="fi-FI"/>
        </w:rPr>
        <w:t xml:space="preserve">vät sekä hyvin kehittynyt kuvaileva (=deklaratiivinen) sekä käytännön toiminnassa tarvittava nk. proseduraalinen tieto. </w:t>
      </w:r>
      <w:r w:rsidR="00EC66F5">
        <w:rPr>
          <w:rFonts w:ascii="Arial" w:hAnsi="Arial" w:cs="Arial"/>
          <w:lang w:val="fi-FI"/>
        </w:rPr>
        <w:t xml:space="preserve">Tässä valossa opiskelijoiden aikaisemman osaamisen systemaattinen </w:t>
      </w:r>
      <w:r w:rsidR="00EC66F5">
        <w:rPr>
          <w:rFonts w:ascii="Arial" w:hAnsi="Arial" w:cs="Arial"/>
          <w:lang w:val="fi-FI"/>
        </w:rPr>
        <w:lastRenderedPageBreak/>
        <w:t xml:space="preserve">tarkastelu vuorovaikutuksessa ohjaajan tai opettajan kanssa opintojen alussa, ja osaamisen kytkeminen eri tavoin tutkinnossa tavoiteltavaan osaamiseen olisi merkityksellistä asiantuntijuuden kehittymisen alkutaipaleella. </w:t>
      </w:r>
    </w:p>
    <w:p w:rsidR="004E4608" w:rsidRPr="006A2C15" w:rsidRDefault="004E4608" w:rsidP="004A191E">
      <w:pPr>
        <w:rPr>
          <w:rFonts w:ascii="Arial" w:hAnsi="Arial" w:cs="Arial"/>
          <w:lang w:val="fi-FI"/>
        </w:rPr>
      </w:pPr>
    </w:p>
    <w:p w:rsidR="009E06C3" w:rsidRPr="002F056D" w:rsidRDefault="00610780" w:rsidP="00610780">
      <w:pPr>
        <w:rPr>
          <w:rFonts w:ascii="Arial" w:hAnsi="Arial" w:cs="Arial"/>
          <w:b/>
          <w:sz w:val="24"/>
          <w:szCs w:val="24"/>
        </w:rPr>
      </w:pPr>
      <w:proofErr w:type="spellStart"/>
      <w:r w:rsidRPr="002F056D">
        <w:rPr>
          <w:rFonts w:ascii="Arial" w:hAnsi="Arial" w:cs="Arial"/>
          <w:b/>
          <w:sz w:val="24"/>
          <w:szCs w:val="24"/>
        </w:rPr>
        <w:t>Lähteet</w:t>
      </w:r>
      <w:proofErr w:type="spellEnd"/>
    </w:p>
    <w:p w:rsidR="00584B9D" w:rsidRPr="006A2C15" w:rsidRDefault="0007314F" w:rsidP="00610780">
      <w:pPr>
        <w:rPr>
          <w:rFonts w:ascii="Arial" w:hAnsi="Arial" w:cs="Arial"/>
          <w:lang w:val="fi-FI"/>
        </w:rPr>
      </w:pPr>
      <w:proofErr w:type="spellStart"/>
      <w:proofErr w:type="gramStart"/>
      <w:r w:rsidRPr="002F056D">
        <w:rPr>
          <w:rFonts w:ascii="Arial" w:hAnsi="Arial" w:cs="Arial"/>
        </w:rPr>
        <w:t>Colardyn</w:t>
      </w:r>
      <w:proofErr w:type="spellEnd"/>
      <w:r w:rsidRPr="002F056D">
        <w:rPr>
          <w:rFonts w:ascii="Arial" w:hAnsi="Arial" w:cs="Arial"/>
        </w:rPr>
        <w:t xml:space="preserve">, D. &amp; </w:t>
      </w:r>
      <w:proofErr w:type="spellStart"/>
      <w:r w:rsidRPr="002F056D">
        <w:rPr>
          <w:rFonts w:ascii="Arial" w:hAnsi="Arial" w:cs="Arial"/>
        </w:rPr>
        <w:t>Bj</w:t>
      </w:r>
      <w:r w:rsidR="002B21A3" w:rsidRPr="002F056D">
        <w:rPr>
          <w:rFonts w:ascii="Arial" w:hAnsi="Arial" w:cs="Arial"/>
        </w:rPr>
        <w:t>oernåvold</w:t>
      </w:r>
      <w:proofErr w:type="spellEnd"/>
      <w:r w:rsidR="002B21A3" w:rsidRPr="002F056D">
        <w:rPr>
          <w:rFonts w:ascii="Arial" w:hAnsi="Arial" w:cs="Arial"/>
        </w:rPr>
        <w:t>,</w:t>
      </w:r>
      <w:r w:rsidR="007C4AC0" w:rsidRPr="002F056D">
        <w:rPr>
          <w:rFonts w:ascii="Arial" w:hAnsi="Arial" w:cs="Arial"/>
        </w:rPr>
        <w:t xml:space="preserve"> </w:t>
      </w:r>
      <w:r w:rsidR="002B21A3" w:rsidRPr="002F056D">
        <w:rPr>
          <w:rFonts w:ascii="Arial" w:hAnsi="Arial" w:cs="Arial"/>
        </w:rPr>
        <w:t>J. 2004.</w:t>
      </w:r>
      <w:proofErr w:type="gramEnd"/>
      <w:r w:rsidR="002B21A3" w:rsidRPr="002F056D">
        <w:rPr>
          <w:rFonts w:ascii="Arial" w:hAnsi="Arial" w:cs="Arial"/>
        </w:rPr>
        <w:t xml:space="preserve"> </w:t>
      </w:r>
      <w:r w:rsidR="002B21A3" w:rsidRPr="006A2C15">
        <w:rPr>
          <w:rFonts w:ascii="Arial" w:hAnsi="Arial" w:cs="Arial"/>
        </w:rPr>
        <w:t xml:space="preserve">Validation of Formal, Non-Formal and Informal Learning: policy and practices in EU member states. </w:t>
      </w:r>
      <w:r w:rsidR="002B21A3" w:rsidRPr="006A2C15">
        <w:rPr>
          <w:rFonts w:ascii="Arial" w:hAnsi="Arial" w:cs="Arial"/>
          <w:lang w:val="fi-FI"/>
        </w:rPr>
        <w:t>European Journal of Education 39, 1, 69-89.</w:t>
      </w:r>
      <w:r w:rsidR="00E13360" w:rsidRPr="006A2C15">
        <w:rPr>
          <w:rFonts w:ascii="Arial" w:hAnsi="Arial" w:cs="Arial"/>
          <w:lang w:val="fi-FI"/>
        </w:rPr>
        <w:t xml:space="preserve"> </w:t>
      </w:r>
    </w:p>
    <w:p w:rsidR="001A502B" w:rsidRPr="006A2C15" w:rsidRDefault="007D0BF0" w:rsidP="00610780">
      <w:pPr>
        <w:rPr>
          <w:rFonts w:ascii="Arial" w:hAnsi="Arial" w:cs="Arial"/>
          <w:lang w:val="fi-FI"/>
        </w:rPr>
      </w:pPr>
      <w:r w:rsidRPr="006A2C15">
        <w:rPr>
          <w:rStyle w:val="Hyperlink"/>
          <w:rFonts w:ascii="Arial" w:hAnsi="Arial" w:cs="Arial"/>
          <w:color w:val="auto"/>
          <w:u w:val="none"/>
          <w:lang w:val="fi-FI"/>
        </w:rPr>
        <w:t xml:space="preserve">Eteläpelto, A. ja Tynjälä, P. </w:t>
      </w:r>
      <w:r w:rsidR="001A502B" w:rsidRPr="006A2C15">
        <w:rPr>
          <w:rStyle w:val="Hyperlink"/>
          <w:rFonts w:ascii="Arial" w:hAnsi="Arial" w:cs="Arial"/>
          <w:color w:val="auto"/>
          <w:u w:val="none"/>
          <w:lang w:val="fi-FI"/>
        </w:rPr>
        <w:t>to</w:t>
      </w:r>
      <w:r w:rsidRPr="006A2C15">
        <w:rPr>
          <w:rStyle w:val="Hyperlink"/>
          <w:rFonts w:ascii="Arial" w:hAnsi="Arial" w:cs="Arial"/>
          <w:color w:val="auto"/>
          <w:u w:val="none"/>
          <w:lang w:val="fi-FI"/>
        </w:rPr>
        <w:t>im. 1999. Oppiminen ja asiantuntijuus. Työelämän ja koulutuksen näkökulmia. WSOY:Juva.</w:t>
      </w:r>
    </w:p>
    <w:p w:rsidR="00291578" w:rsidRPr="006A2C15" w:rsidRDefault="00E13360" w:rsidP="00610780">
      <w:pPr>
        <w:rPr>
          <w:rFonts w:ascii="Arial" w:hAnsi="Arial" w:cs="Arial"/>
          <w:lang w:val="fi-FI"/>
        </w:rPr>
      </w:pPr>
      <w:r w:rsidRPr="006A2C15">
        <w:rPr>
          <w:rFonts w:ascii="Arial" w:hAnsi="Arial" w:cs="Arial"/>
          <w:lang w:val="fi-FI"/>
        </w:rPr>
        <w:t xml:space="preserve">Halttunen, T. ja Pyykkö,R. </w:t>
      </w:r>
      <w:r w:rsidR="007D0BF0" w:rsidRPr="006A2C15">
        <w:rPr>
          <w:rFonts w:ascii="Arial" w:hAnsi="Arial" w:cs="Arial"/>
          <w:lang w:val="fi-FI"/>
        </w:rPr>
        <w:t xml:space="preserve"> toim.</w:t>
      </w:r>
      <w:r w:rsidRPr="006A2C15">
        <w:rPr>
          <w:rFonts w:ascii="Arial" w:hAnsi="Arial" w:cs="Arial"/>
          <w:lang w:val="fi-FI"/>
        </w:rPr>
        <w:t xml:space="preserve"> Oivalla osaaminen. Turun yliopiston koulutus- ja kehittämiskeskuksen julkaisuja B:1. </w:t>
      </w:r>
      <w:r w:rsidR="00983E9B" w:rsidRPr="006A2C15">
        <w:rPr>
          <w:rFonts w:ascii="Arial" w:hAnsi="Arial" w:cs="Arial"/>
          <w:lang w:val="fi-FI"/>
        </w:rPr>
        <w:t>Painosalama Oy:</w:t>
      </w:r>
      <w:r w:rsidRPr="006A2C15">
        <w:rPr>
          <w:rFonts w:ascii="Arial" w:hAnsi="Arial" w:cs="Arial"/>
          <w:lang w:val="fi-FI"/>
        </w:rPr>
        <w:t xml:space="preserve">Turku. </w:t>
      </w:r>
      <w:r w:rsidR="00291578" w:rsidRPr="006A2C15">
        <w:rPr>
          <w:rFonts w:ascii="Arial" w:hAnsi="Arial" w:cs="Arial"/>
          <w:lang w:val="fi-FI"/>
        </w:rPr>
        <w:t xml:space="preserve"> </w:t>
      </w:r>
      <w:hyperlink r:id="rId9" w:history="1">
        <w:r w:rsidR="00291578" w:rsidRPr="006A2C15">
          <w:rPr>
            <w:rStyle w:val="Hyperlink"/>
            <w:rFonts w:ascii="Arial" w:hAnsi="Arial" w:cs="Arial"/>
            <w:lang w:val="fi-FI"/>
          </w:rPr>
          <w:t>http://www.ahot.utu.fi/index/AHOT-loppujulkaisu_screen.pdf</w:t>
        </w:r>
      </w:hyperlink>
    </w:p>
    <w:p w:rsidR="00E80BE4" w:rsidRPr="006A2C15" w:rsidRDefault="00E80BE4" w:rsidP="004E4608">
      <w:pPr>
        <w:rPr>
          <w:rFonts w:ascii="Arial" w:hAnsi="Arial" w:cs="Arial"/>
          <w:lang w:val="fi-FI"/>
        </w:rPr>
      </w:pPr>
      <w:r w:rsidRPr="006A2C15">
        <w:rPr>
          <w:rFonts w:ascii="Arial" w:hAnsi="Arial" w:cs="Arial"/>
          <w:lang w:val="fi-FI"/>
        </w:rPr>
        <w:t>Haltia, P. ja Jaakk</w:t>
      </w:r>
      <w:r w:rsidR="00291578" w:rsidRPr="006A2C15">
        <w:rPr>
          <w:rFonts w:ascii="Arial" w:hAnsi="Arial" w:cs="Arial"/>
          <w:lang w:val="fi-FI"/>
        </w:rPr>
        <w:t>ola, R. toim. 2009.</w:t>
      </w:r>
      <w:r w:rsidRPr="006A2C15">
        <w:rPr>
          <w:rFonts w:ascii="Arial" w:hAnsi="Arial" w:cs="Arial"/>
          <w:lang w:val="fi-FI"/>
        </w:rPr>
        <w:t xml:space="preserve"> Osaaminen esiin. Näkökulmia tunnistamiseen ja tunnustamiseen. Haaga-Helia puheenvuoroja 5/2009. Edita: Helsinki.</w:t>
      </w:r>
    </w:p>
    <w:p w:rsidR="00DD5F34" w:rsidRPr="006A2C15" w:rsidRDefault="00DD5F34" w:rsidP="004E4608">
      <w:pPr>
        <w:rPr>
          <w:rFonts w:ascii="Arial" w:hAnsi="Arial" w:cs="Arial"/>
          <w:lang w:val="fi-FI"/>
        </w:rPr>
      </w:pPr>
      <w:r w:rsidRPr="006A2C15">
        <w:rPr>
          <w:rFonts w:ascii="Arial" w:hAnsi="Arial" w:cs="Arial"/>
          <w:lang w:val="fi-FI"/>
        </w:rPr>
        <w:t>Kallberg, K. 2009. Aiemman osaamisen tunnustamisen lähtökohtia ammattikorkeakoulussa. Teoksessa Ha</w:t>
      </w:r>
      <w:r w:rsidR="00291578" w:rsidRPr="006A2C15">
        <w:rPr>
          <w:rFonts w:ascii="Arial" w:hAnsi="Arial" w:cs="Arial"/>
          <w:lang w:val="fi-FI"/>
        </w:rPr>
        <w:t>ltia, P. ja Jaakkola, R. toim.</w:t>
      </w:r>
      <w:r w:rsidRPr="006A2C15">
        <w:rPr>
          <w:rFonts w:ascii="Arial" w:hAnsi="Arial" w:cs="Arial"/>
          <w:lang w:val="fi-FI"/>
        </w:rPr>
        <w:t xml:space="preserve"> Osaaminen esiin. Näkökulmia tunnistamiseen ja tunnustamiseen. Haaga-Helia puheenvuoroja 5/2009. Edita: Helsinki.</w:t>
      </w:r>
      <w:r w:rsidR="00291578" w:rsidRPr="006A2C15">
        <w:rPr>
          <w:rFonts w:ascii="Arial" w:hAnsi="Arial" w:cs="Arial"/>
          <w:lang w:val="fi-FI"/>
        </w:rPr>
        <w:t xml:space="preserve"> </w:t>
      </w:r>
      <w:r w:rsidRPr="006A2C15">
        <w:rPr>
          <w:rFonts w:ascii="Arial" w:hAnsi="Arial" w:cs="Arial"/>
          <w:lang w:val="fi-FI"/>
        </w:rPr>
        <w:t>14 -36.</w:t>
      </w:r>
    </w:p>
    <w:p w:rsidR="00983E9B" w:rsidRPr="006A2C15" w:rsidRDefault="00291578" w:rsidP="004E4608">
      <w:pPr>
        <w:rPr>
          <w:rFonts w:ascii="Arial" w:hAnsi="Arial" w:cs="Arial"/>
          <w:lang w:val="fi-FI"/>
        </w:rPr>
      </w:pPr>
      <w:r w:rsidRPr="006A2C15">
        <w:rPr>
          <w:rFonts w:ascii="Arial" w:hAnsi="Arial" w:cs="Arial"/>
          <w:lang w:val="fi-FI"/>
        </w:rPr>
        <w:t>Lehikoinen, A. 2010</w:t>
      </w:r>
      <w:r w:rsidR="00983E9B" w:rsidRPr="006A2C15">
        <w:rPr>
          <w:rFonts w:ascii="Arial" w:hAnsi="Arial" w:cs="Arial"/>
          <w:lang w:val="fi-FI"/>
        </w:rPr>
        <w:t>. Esipuhe. Teoksessa Halttunen, T. ja Pyykkö, R. Oivalla osaaminen. Turun yliopiston koulutus- ja kehittämiskeskuksen julkaisuja B:1. Painosalama Oy: Turku.</w:t>
      </w:r>
      <w:r w:rsidR="00E64700" w:rsidRPr="006A2C15">
        <w:rPr>
          <w:rFonts w:ascii="Arial" w:hAnsi="Arial" w:cs="Arial"/>
          <w:lang w:val="fi-FI"/>
        </w:rPr>
        <w:t xml:space="preserve"> 5-6.</w:t>
      </w:r>
    </w:p>
    <w:p w:rsidR="003A3316" w:rsidRPr="006A2C15" w:rsidRDefault="003A3316" w:rsidP="004E4608">
      <w:pPr>
        <w:rPr>
          <w:rFonts w:ascii="Arial" w:hAnsi="Arial" w:cs="Arial"/>
          <w:lang w:val="fi-FI"/>
        </w:rPr>
      </w:pPr>
      <w:r w:rsidRPr="006A2C15">
        <w:rPr>
          <w:rFonts w:ascii="Arial" w:hAnsi="Arial" w:cs="Arial"/>
          <w:lang w:val="fi-FI"/>
        </w:rPr>
        <w:t xml:space="preserve">Lehtinen, E. ja Palonen, T. </w:t>
      </w:r>
      <w:r w:rsidR="00291578" w:rsidRPr="006A2C15">
        <w:rPr>
          <w:rFonts w:ascii="Arial" w:hAnsi="Arial" w:cs="Arial"/>
          <w:lang w:val="fi-FI"/>
        </w:rPr>
        <w:t>1998</w:t>
      </w:r>
      <w:r w:rsidRPr="006A2C15">
        <w:rPr>
          <w:rFonts w:ascii="Arial" w:hAnsi="Arial" w:cs="Arial"/>
          <w:lang w:val="fi-FI"/>
        </w:rPr>
        <w:t>. Asiantuntijatiedon formaali ja informaali perusta. Teoksessa: S</w:t>
      </w:r>
      <w:r w:rsidR="00291578" w:rsidRPr="006A2C15">
        <w:rPr>
          <w:rFonts w:ascii="Arial" w:hAnsi="Arial" w:cs="Arial"/>
          <w:lang w:val="fi-FI"/>
        </w:rPr>
        <w:t>allila, P. ja Vaherva,T. toim</w:t>
      </w:r>
      <w:r w:rsidRPr="006A2C15">
        <w:rPr>
          <w:rFonts w:ascii="Arial" w:hAnsi="Arial" w:cs="Arial"/>
          <w:lang w:val="fi-FI"/>
        </w:rPr>
        <w:t>. 1998. Arkipäivän oppiminen. Aikuiskasvatuksen 39. vuosikirja. Kansanvalistusseura ja Aikuiskasvatuksen tutkimusseura. Gummerus Kirjapaino Oy: Saarijärvi. 90-107.</w:t>
      </w:r>
    </w:p>
    <w:p w:rsidR="007D0BF0" w:rsidRPr="006A2C15" w:rsidRDefault="007D0BF0" w:rsidP="004E4608">
      <w:pPr>
        <w:rPr>
          <w:rFonts w:ascii="Arial" w:hAnsi="Arial" w:cs="Arial"/>
          <w:lang w:val="fi-FI"/>
        </w:rPr>
      </w:pPr>
      <w:r w:rsidRPr="006A2C15">
        <w:rPr>
          <w:rFonts w:ascii="Arial" w:hAnsi="Arial" w:cs="Arial"/>
          <w:lang w:val="fi-FI"/>
        </w:rPr>
        <w:t>Lehtinen, E. ja Palonen, T. 1999. Kognitio, käytäntö ja kulttuuri: Lintubogarin pidempi oppimäärä. Teoksessa: Eteläpelto, A. ja Tynjälä, P. toim. 1999. Oppiminen ja asiantuntijuus. Työelämän ja koulutuksen näkökulmia. WSOY:Juva. 146 - 159.</w:t>
      </w:r>
    </w:p>
    <w:p w:rsidR="00963AD9" w:rsidRPr="00EC5CCC" w:rsidRDefault="00963AD9" w:rsidP="004E4608">
      <w:pPr>
        <w:rPr>
          <w:rFonts w:ascii="Arial" w:hAnsi="Arial" w:cs="Arial"/>
        </w:rPr>
      </w:pPr>
      <w:r w:rsidRPr="006A2C15">
        <w:rPr>
          <w:rFonts w:ascii="Arial" w:hAnsi="Arial" w:cs="Arial"/>
          <w:lang w:val="fi-FI"/>
        </w:rPr>
        <w:t xml:space="preserve">Lindberg, J. ja Piiparinen, S. 2011. Turun yliopiston aikuisohjauksen palvelupisteen kehittäminen. </w:t>
      </w:r>
      <w:proofErr w:type="spellStart"/>
      <w:proofErr w:type="gramStart"/>
      <w:r w:rsidRPr="00EC5CCC">
        <w:rPr>
          <w:rFonts w:ascii="Arial" w:hAnsi="Arial" w:cs="Arial"/>
        </w:rPr>
        <w:t>Erkkeri</w:t>
      </w:r>
      <w:proofErr w:type="spellEnd"/>
      <w:r w:rsidR="00EC5CCC">
        <w:rPr>
          <w:rFonts w:ascii="Arial" w:hAnsi="Arial" w:cs="Arial"/>
        </w:rPr>
        <w:t xml:space="preserve"> </w:t>
      </w:r>
      <w:r w:rsidRPr="00EC5CCC">
        <w:rPr>
          <w:rFonts w:ascii="Arial" w:hAnsi="Arial" w:cs="Arial"/>
        </w:rPr>
        <w:t>-</w:t>
      </w:r>
      <w:proofErr w:type="spellStart"/>
      <w:r w:rsidRPr="00EC5CCC">
        <w:rPr>
          <w:rFonts w:ascii="Arial" w:hAnsi="Arial" w:cs="Arial"/>
        </w:rPr>
        <w:t>koulutuksen</w:t>
      </w:r>
      <w:proofErr w:type="spellEnd"/>
      <w:r w:rsidRPr="00EC5CCC">
        <w:rPr>
          <w:rFonts w:ascii="Arial" w:hAnsi="Arial" w:cs="Arial"/>
        </w:rPr>
        <w:t xml:space="preserve"> </w:t>
      </w:r>
      <w:proofErr w:type="spellStart"/>
      <w:r w:rsidRPr="00EC5CCC">
        <w:rPr>
          <w:rFonts w:ascii="Arial" w:hAnsi="Arial" w:cs="Arial"/>
        </w:rPr>
        <w:t>lopputyö</w:t>
      </w:r>
      <w:proofErr w:type="spellEnd"/>
      <w:r w:rsidRPr="00EC5CCC">
        <w:rPr>
          <w:rFonts w:ascii="Arial" w:hAnsi="Arial" w:cs="Arial"/>
        </w:rPr>
        <w:t>.</w:t>
      </w:r>
      <w:proofErr w:type="gramEnd"/>
      <w:r w:rsidRPr="00EC5CCC">
        <w:rPr>
          <w:rFonts w:ascii="Arial" w:hAnsi="Arial" w:cs="Arial"/>
        </w:rPr>
        <w:t xml:space="preserve"> (</w:t>
      </w:r>
      <w:proofErr w:type="spellStart"/>
      <w:proofErr w:type="gramStart"/>
      <w:r w:rsidRPr="00EC5CCC">
        <w:rPr>
          <w:rFonts w:ascii="Arial" w:hAnsi="Arial" w:cs="Arial"/>
        </w:rPr>
        <w:t>ei</w:t>
      </w:r>
      <w:proofErr w:type="spellEnd"/>
      <w:proofErr w:type="gramEnd"/>
      <w:r w:rsidRPr="00EC5CCC">
        <w:rPr>
          <w:rFonts w:ascii="Arial" w:hAnsi="Arial" w:cs="Arial"/>
        </w:rPr>
        <w:t xml:space="preserve"> </w:t>
      </w:r>
      <w:proofErr w:type="spellStart"/>
      <w:r w:rsidRPr="00EC5CCC">
        <w:rPr>
          <w:rFonts w:ascii="Arial" w:hAnsi="Arial" w:cs="Arial"/>
        </w:rPr>
        <w:t>julkaistu</w:t>
      </w:r>
      <w:proofErr w:type="spellEnd"/>
      <w:r w:rsidRPr="00EC5CCC">
        <w:rPr>
          <w:rFonts w:ascii="Arial" w:hAnsi="Arial" w:cs="Arial"/>
        </w:rPr>
        <w:t>).</w:t>
      </w:r>
    </w:p>
    <w:p w:rsidR="007C4AC0" w:rsidRPr="002F056D" w:rsidRDefault="00EC5CCC" w:rsidP="004E4608">
      <w:pPr>
        <w:rPr>
          <w:rStyle w:val="Hyperlink"/>
          <w:rFonts w:ascii="Arial" w:hAnsi="Arial" w:cs="Arial"/>
          <w:lang w:val="fi-FI"/>
        </w:rPr>
      </w:pPr>
      <w:r>
        <w:rPr>
          <w:rFonts w:ascii="Arial" w:hAnsi="Arial" w:cs="Arial"/>
        </w:rPr>
        <w:t>Murphy, A. (ed.) 2010</w:t>
      </w:r>
      <w:r w:rsidR="007C4AC0" w:rsidRPr="006A2C15">
        <w:rPr>
          <w:rFonts w:ascii="Arial" w:hAnsi="Arial" w:cs="Arial"/>
        </w:rPr>
        <w:t xml:space="preserve">. </w:t>
      </w:r>
      <w:proofErr w:type="gramStart"/>
      <w:r w:rsidR="007C4AC0" w:rsidRPr="006A2C15">
        <w:rPr>
          <w:rFonts w:ascii="Arial" w:hAnsi="Arial" w:cs="Arial"/>
        </w:rPr>
        <w:t xml:space="preserve">RPL </w:t>
      </w:r>
      <w:r w:rsidR="00291578" w:rsidRPr="006A2C15">
        <w:rPr>
          <w:rFonts w:ascii="Arial" w:hAnsi="Arial" w:cs="Arial"/>
        </w:rPr>
        <w:t xml:space="preserve"> </w:t>
      </w:r>
      <w:r w:rsidR="007C4AC0" w:rsidRPr="006A2C15">
        <w:rPr>
          <w:rFonts w:ascii="Arial" w:hAnsi="Arial" w:cs="Arial"/>
        </w:rPr>
        <w:t>Matters</w:t>
      </w:r>
      <w:proofErr w:type="gramEnd"/>
      <w:r w:rsidR="007C4AC0" w:rsidRPr="006A2C15">
        <w:rPr>
          <w:rFonts w:ascii="Arial" w:hAnsi="Arial" w:cs="Arial"/>
        </w:rPr>
        <w:t xml:space="preserve"> in the DIT – Recognition of Prior Learning (RPL). </w:t>
      </w:r>
      <w:proofErr w:type="gramStart"/>
      <w:r w:rsidR="007C4AC0" w:rsidRPr="006A2C15">
        <w:rPr>
          <w:rFonts w:ascii="Arial" w:hAnsi="Arial" w:cs="Arial"/>
        </w:rPr>
        <w:t xml:space="preserve">Policy and Practice </w:t>
      </w:r>
      <w:proofErr w:type="spellStart"/>
      <w:r w:rsidR="007C4AC0" w:rsidRPr="006A2C15">
        <w:rPr>
          <w:rFonts w:ascii="Arial" w:hAnsi="Arial" w:cs="Arial"/>
        </w:rPr>
        <w:t>Quide</w:t>
      </w:r>
      <w:proofErr w:type="spellEnd"/>
      <w:r w:rsidR="007C4AC0" w:rsidRPr="006A2C15">
        <w:rPr>
          <w:rFonts w:ascii="Arial" w:hAnsi="Arial" w:cs="Arial"/>
        </w:rPr>
        <w:t xml:space="preserve"> for DIT Staff.</w:t>
      </w:r>
      <w:proofErr w:type="gramEnd"/>
      <w:r w:rsidR="00291578" w:rsidRPr="006A2C15">
        <w:rPr>
          <w:rFonts w:ascii="Arial" w:hAnsi="Arial" w:cs="Arial"/>
        </w:rPr>
        <w:t xml:space="preserve"> </w:t>
      </w:r>
      <w:r w:rsidR="007C4AC0" w:rsidRPr="006A2C15">
        <w:rPr>
          <w:rFonts w:ascii="Arial" w:hAnsi="Arial" w:cs="Arial"/>
        </w:rPr>
        <w:t xml:space="preserve"> </w:t>
      </w:r>
      <w:r w:rsidR="007C4AC0" w:rsidRPr="002F056D">
        <w:rPr>
          <w:rFonts w:ascii="Arial" w:hAnsi="Arial" w:cs="Arial"/>
          <w:lang w:val="fi-FI"/>
        </w:rPr>
        <w:t xml:space="preserve">Linkki 2.4.2013:  </w:t>
      </w:r>
      <w:hyperlink r:id="rId10" w:history="1">
        <w:r w:rsidR="007C4AC0" w:rsidRPr="002F056D">
          <w:rPr>
            <w:rStyle w:val="Hyperlink"/>
            <w:rFonts w:ascii="Arial" w:hAnsi="Arial" w:cs="Arial"/>
            <w:lang w:val="fi-FI"/>
          </w:rPr>
          <w:t>http://www.ahot.utu.fi/yliopistot/seminaarit/index/Anne_Murphy_DIT_BOOK_2_FINAL.pdf</w:t>
        </w:r>
      </w:hyperlink>
    </w:p>
    <w:p w:rsidR="000F394A" w:rsidRPr="006A2C15" w:rsidRDefault="000F394A" w:rsidP="004E4608">
      <w:pPr>
        <w:rPr>
          <w:rFonts w:ascii="Arial" w:hAnsi="Arial" w:cs="Arial"/>
          <w:color w:val="000000" w:themeColor="text1"/>
          <w:lang w:val="fi-FI"/>
        </w:rPr>
      </w:pPr>
      <w:r w:rsidRPr="006A2C15">
        <w:rPr>
          <w:rStyle w:val="Hyperlink"/>
          <w:rFonts w:ascii="Arial" w:hAnsi="Arial" w:cs="Arial"/>
          <w:color w:val="000000" w:themeColor="text1"/>
          <w:u w:val="none"/>
          <w:lang w:val="fi-FI"/>
        </w:rPr>
        <w:t>Mäkäläinen, H. 2009. Opinto-ohjauksen näkökulma osaamisen tunnustamiseen. Teoksessa</w:t>
      </w:r>
      <w:r w:rsidRPr="006A2C15">
        <w:rPr>
          <w:rFonts w:ascii="Arial" w:hAnsi="Arial" w:cs="Arial"/>
          <w:lang w:val="fi-FI"/>
        </w:rPr>
        <w:t xml:space="preserve"> </w:t>
      </w:r>
      <w:r w:rsidRPr="006A2C15">
        <w:rPr>
          <w:rStyle w:val="Hyperlink"/>
          <w:rFonts w:ascii="Arial" w:hAnsi="Arial" w:cs="Arial"/>
          <w:color w:val="000000" w:themeColor="text1"/>
          <w:u w:val="none"/>
          <w:lang w:val="fi-FI"/>
        </w:rPr>
        <w:t>Haltia, P. ja Jaakkola, R. toim. Osaaminen esiin. Näkökulmia tunnistamiseen ja tunnustamiseen. Haaga-Helia puheenvuoroja 5/2009. Edita: Helsinki. 37 – 60.</w:t>
      </w:r>
    </w:p>
    <w:p w:rsidR="00684F52" w:rsidRPr="006A2C15" w:rsidRDefault="00684F52" w:rsidP="00EC5CCC">
      <w:pPr>
        <w:rPr>
          <w:rFonts w:ascii="Arial" w:hAnsi="Arial" w:cs="Arial"/>
          <w:color w:val="000000" w:themeColor="text1"/>
          <w:lang w:val="fi-FI"/>
        </w:rPr>
      </w:pPr>
      <w:r w:rsidRPr="006A2C15">
        <w:rPr>
          <w:rFonts w:ascii="Arial" w:hAnsi="Arial" w:cs="Arial"/>
          <w:color w:val="000000" w:themeColor="text1"/>
          <w:lang w:val="fi-FI"/>
        </w:rPr>
        <w:lastRenderedPageBreak/>
        <w:t>Niemelä, J. et al. 2010. Tutkinnonuudistuksen arviointi 2010.Korkeakoulujen arviointineuvoston julkaisuja 17:2010. Tammerprint Oy: Tampere. Linkki 15.4.2013:</w:t>
      </w:r>
      <w:r w:rsidRPr="006A2C15">
        <w:rPr>
          <w:rFonts w:ascii="Arial" w:hAnsi="Arial" w:cs="Arial"/>
          <w:lang w:val="fi-FI"/>
        </w:rPr>
        <w:t xml:space="preserve"> </w:t>
      </w:r>
      <w:hyperlink r:id="rId11" w:history="1">
        <w:r w:rsidR="00224A1E" w:rsidRPr="006A2C15">
          <w:rPr>
            <w:rStyle w:val="Hyperlink"/>
            <w:rFonts w:ascii="Arial" w:hAnsi="Arial" w:cs="Arial"/>
            <w:lang w:val="fi-FI"/>
          </w:rPr>
          <w:t>http://www.kka.fi/files/1217/KKA_1710.pdf</w:t>
        </w:r>
      </w:hyperlink>
    </w:p>
    <w:p w:rsidR="00EC5CCC" w:rsidRDefault="00EC5CCC" w:rsidP="00EC5CCC">
      <w:pPr>
        <w:rPr>
          <w:rFonts w:ascii="Arial" w:hAnsi="Arial" w:cs="Arial"/>
          <w:color w:val="000000" w:themeColor="text1"/>
          <w:lang w:val="fi-FI"/>
        </w:rPr>
      </w:pPr>
      <w:r w:rsidRPr="00EC5CCC">
        <w:rPr>
          <w:rFonts w:ascii="Arial" w:hAnsi="Arial" w:cs="Arial"/>
          <w:color w:val="000000" w:themeColor="text1"/>
          <w:lang w:val="fi-FI"/>
        </w:rPr>
        <w:t xml:space="preserve">Opetusministeriön työryhmämuistioita ja selvityksiä 2009:24. Tutkintojen ja muun osaamisen kansallinen viitekehys Helsinki: Yliopistopaino. Linkki 2.4.2013: </w:t>
      </w:r>
      <w:hyperlink r:id="rId12" w:history="1">
        <w:r w:rsidRPr="004452B1">
          <w:rPr>
            <w:rStyle w:val="Hyperlink"/>
            <w:rFonts w:ascii="Arial" w:hAnsi="Arial" w:cs="Arial"/>
            <w:lang w:val="fi-FI"/>
          </w:rPr>
          <w:t>http://www.minedu.fi/OPM/Julkaisut/2009/Tutkintojen_kansallinen_viitekehys.html</w:t>
        </w:r>
      </w:hyperlink>
    </w:p>
    <w:p w:rsidR="00224A1E" w:rsidRPr="006A2C15" w:rsidRDefault="00224A1E" w:rsidP="00EC5CCC">
      <w:pPr>
        <w:rPr>
          <w:rFonts w:ascii="Arial" w:hAnsi="Arial" w:cs="Arial"/>
          <w:color w:val="000000" w:themeColor="text1"/>
          <w:lang w:val="fi-FI"/>
        </w:rPr>
      </w:pPr>
      <w:r w:rsidRPr="006A2C15">
        <w:rPr>
          <w:rFonts w:ascii="Arial" w:hAnsi="Arial" w:cs="Arial"/>
          <w:color w:val="000000" w:themeColor="text1"/>
          <w:lang w:val="fi-FI"/>
        </w:rPr>
        <w:t>Orpana-Niitlahti, M. ja Virtanen, R. 2008. Mistä tietää mitä toinen osaa? Teoksessa</w:t>
      </w:r>
      <w:r w:rsidRPr="006A2C15">
        <w:rPr>
          <w:rFonts w:ascii="Arial" w:hAnsi="Arial" w:cs="Arial"/>
          <w:lang w:val="fi-FI"/>
        </w:rPr>
        <w:t xml:space="preserve">  </w:t>
      </w:r>
      <w:r w:rsidRPr="006A2C15">
        <w:rPr>
          <w:rFonts w:ascii="Arial" w:hAnsi="Arial" w:cs="Arial"/>
          <w:color w:val="000000" w:themeColor="text1"/>
          <w:lang w:val="fi-FI"/>
        </w:rPr>
        <w:t>Niskanen, A. ja Virtanen, R. (toim.) 2008. Taidatko tunnistamisen. Jyväskylän ammattikorkeakoulun julkaisuja: Jyväskylän yliopistopaino. 67 – 75.</w:t>
      </w:r>
    </w:p>
    <w:p w:rsidR="00BF5583" w:rsidRPr="006A2C15" w:rsidRDefault="00BF5583" w:rsidP="00EC5CCC">
      <w:pPr>
        <w:rPr>
          <w:rFonts w:ascii="Arial" w:hAnsi="Arial" w:cs="Arial"/>
          <w:lang w:val="fi-FI"/>
        </w:rPr>
      </w:pPr>
      <w:r w:rsidRPr="006A2C15">
        <w:rPr>
          <w:rFonts w:ascii="Arial" w:hAnsi="Arial" w:cs="Arial"/>
          <w:lang w:val="fi-FI"/>
        </w:rPr>
        <w:t xml:space="preserve">Penttilä, J. 2011. Jokin liitäntälogiikka täytyy olla, ettei aina mennä ja putsata pöytää. AHOT korkeakouluopiskelijoiden näkökulmasta. Opiskelijajärjestöjen tutkimussäätiö OTUS rs. 36/2011. Helsinki. Linkki </w:t>
      </w:r>
      <w:r w:rsidR="007C4AC0" w:rsidRPr="006A2C15">
        <w:rPr>
          <w:rFonts w:ascii="Arial" w:hAnsi="Arial" w:cs="Arial"/>
          <w:lang w:val="fi-FI"/>
        </w:rPr>
        <w:t>2.4.2013</w:t>
      </w:r>
      <w:r w:rsidRPr="006A2C15">
        <w:rPr>
          <w:rFonts w:ascii="Arial" w:hAnsi="Arial" w:cs="Arial"/>
          <w:lang w:val="fi-FI"/>
        </w:rPr>
        <w:t xml:space="preserve">: </w:t>
      </w:r>
      <w:hyperlink r:id="rId13" w:history="1">
        <w:r w:rsidR="00E64700" w:rsidRPr="006A2C15">
          <w:rPr>
            <w:rStyle w:val="Hyperlink"/>
            <w:rFonts w:ascii="Arial" w:hAnsi="Arial" w:cs="Arial"/>
            <w:lang w:val="fi-FI"/>
          </w:rPr>
          <w:t>http://www.otus.fi/images/julkaisut/ahot-raportti-sahkoinen.pdf</w:t>
        </w:r>
      </w:hyperlink>
    </w:p>
    <w:p w:rsidR="00E64700" w:rsidRPr="006A2C15" w:rsidRDefault="00224A1E" w:rsidP="00EC5CCC">
      <w:pPr>
        <w:rPr>
          <w:rFonts w:ascii="Arial" w:hAnsi="Arial" w:cs="Arial"/>
          <w:lang w:val="fi-FI"/>
        </w:rPr>
      </w:pPr>
      <w:r w:rsidRPr="006A2C15">
        <w:rPr>
          <w:rFonts w:ascii="Arial" w:hAnsi="Arial" w:cs="Arial"/>
          <w:lang w:val="fi-FI"/>
        </w:rPr>
        <w:t>Pyykkö, R. 2010</w:t>
      </w:r>
      <w:r w:rsidR="00E64700" w:rsidRPr="006A2C15">
        <w:rPr>
          <w:rFonts w:ascii="Arial" w:hAnsi="Arial" w:cs="Arial"/>
          <w:lang w:val="fi-FI"/>
        </w:rPr>
        <w:t>. Laatua tunnistamiseen ja tunnustamiseen. Teoksessa Halttunen, T. ja Pyykkö, R. Oivalla osaaminen. Turun yliopiston koulutus- ja kehittämiskeskuksen julkaisuja B:1. Painosalama Oy: Turku.</w:t>
      </w:r>
      <w:r w:rsidR="00120145" w:rsidRPr="006A2C15">
        <w:rPr>
          <w:rFonts w:ascii="Arial" w:hAnsi="Arial" w:cs="Arial"/>
          <w:lang w:val="fi-FI"/>
        </w:rPr>
        <w:t xml:space="preserve"> 8-16.</w:t>
      </w:r>
    </w:p>
    <w:p w:rsidR="00963A91" w:rsidRDefault="00963A91" w:rsidP="00EC5CCC">
      <w:pPr>
        <w:rPr>
          <w:rFonts w:ascii="Arial" w:hAnsi="Arial" w:cs="Arial"/>
          <w:lang w:val="fi-FI"/>
        </w:rPr>
      </w:pPr>
      <w:r w:rsidRPr="006A2C15">
        <w:rPr>
          <w:rFonts w:ascii="Arial" w:hAnsi="Arial" w:cs="Arial"/>
          <w:lang w:val="fi-FI"/>
        </w:rPr>
        <w:t xml:space="preserve">Saranpää, M. ja TUNNE5-työryhmä. 2009.  Osaamisen tunnistaminen – työkirja ammattikorkeakouluille. </w:t>
      </w:r>
      <w:r w:rsidR="00075290" w:rsidRPr="006A2C15">
        <w:rPr>
          <w:rFonts w:ascii="Arial" w:hAnsi="Arial" w:cs="Arial"/>
          <w:lang w:val="fi-FI"/>
        </w:rPr>
        <w:t>Haaga-Helia ammattikorkeakoulu. Helsinki: Edita.</w:t>
      </w:r>
    </w:p>
    <w:p w:rsidR="007C447B" w:rsidRPr="004E4608" w:rsidRDefault="00F341A2" w:rsidP="00EC5CCC">
      <w:pPr>
        <w:rPr>
          <w:rFonts w:ascii="Arial" w:hAnsi="Arial" w:cs="Arial"/>
          <w:color w:val="0000FF" w:themeColor="hyperlink"/>
          <w:u w:val="single"/>
          <w:lang w:val="fi-FI"/>
        </w:rPr>
      </w:pPr>
      <w:r w:rsidRPr="006A2C15">
        <w:rPr>
          <w:rFonts w:ascii="Arial" w:hAnsi="Arial" w:cs="Arial"/>
          <w:lang w:val="fi-FI"/>
        </w:rPr>
        <w:t xml:space="preserve">Yliopistolaki, </w:t>
      </w:r>
      <w:hyperlink r:id="rId14" w:history="1">
        <w:r w:rsidRPr="006A2C15">
          <w:rPr>
            <w:rStyle w:val="Hyperlink"/>
            <w:rFonts w:ascii="Arial" w:hAnsi="Arial" w:cs="Arial"/>
            <w:lang w:val="fi-FI"/>
          </w:rPr>
          <w:t>http://www.finlex.fi/fi/laki/alkup/2009/20090558</w:t>
        </w:r>
      </w:hyperlink>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Default="007C447B" w:rsidP="00F341A2">
      <w:pPr>
        <w:rPr>
          <w:rFonts w:ascii="Arial" w:hAnsi="Arial" w:cs="Arial"/>
          <w:lang w:val="fi-FI"/>
        </w:rPr>
      </w:pPr>
    </w:p>
    <w:p w:rsidR="003853F1" w:rsidRDefault="003853F1" w:rsidP="003853F1">
      <w:pPr>
        <w:rPr>
          <w:rFonts w:ascii="Arial" w:hAnsi="Arial" w:cs="Arial"/>
          <w:lang w:val="fi-FI"/>
        </w:rPr>
      </w:pPr>
    </w:p>
    <w:p w:rsidR="003853F1" w:rsidRDefault="003853F1" w:rsidP="003853F1">
      <w:pPr>
        <w:rPr>
          <w:rFonts w:ascii="Arial" w:hAnsi="Arial" w:cs="Arial"/>
          <w:lang w:val="fi-FI"/>
        </w:rPr>
      </w:pPr>
    </w:p>
    <w:p w:rsidR="003853F1" w:rsidRPr="006A2C15" w:rsidRDefault="007C447B" w:rsidP="003853F1">
      <w:pPr>
        <w:ind w:left="7200" w:firstLine="720"/>
        <w:rPr>
          <w:rFonts w:ascii="Arial" w:hAnsi="Arial" w:cs="Arial"/>
          <w:b/>
          <w:lang w:val="fi-FI"/>
        </w:rPr>
      </w:pPr>
      <w:r w:rsidRPr="006A2C15">
        <w:rPr>
          <w:rFonts w:ascii="Arial" w:hAnsi="Arial" w:cs="Arial"/>
          <w:b/>
          <w:lang w:val="fi-FI"/>
        </w:rPr>
        <w:lastRenderedPageBreak/>
        <w:t>Liite 1</w:t>
      </w:r>
    </w:p>
    <w:p w:rsidR="007C447B" w:rsidRPr="006A2C15" w:rsidRDefault="007C447B" w:rsidP="007C447B">
      <w:pPr>
        <w:ind w:left="7200" w:firstLine="720"/>
        <w:rPr>
          <w:rFonts w:ascii="Arial" w:hAnsi="Arial" w:cs="Arial"/>
          <w:lang w:val="fi-FI"/>
        </w:rPr>
      </w:pPr>
    </w:p>
    <w:p w:rsidR="007C447B" w:rsidRPr="006A2C15" w:rsidRDefault="007C447B" w:rsidP="007C447B">
      <w:pPr>
        <w:ind w:firstLine="720"/>
        <w:rPr>
          <w:rFonts w:ascii="Arial" w:hAnsi="Arial" w:cs="Arial"/>
          <w:lang w:val="fi-FI"/>
        </w:rPr>
      </w:pPr>
    </w:p>
    <w:p w:rsidR="007C447B" w:rsidRPr="003853F1" w:rsidRDefault="007C447B" w:rsidP="007C447B">
      <w:pPr>
        <w:rPr>
          <w:rFonts w:ascii="Arial" w:hAnsi="Arial" w:cs="Arial"/>
          <w:b/>
          <w:lang w:val="fi-FI"/>
        </w:rPr>
      </w:pPr>
      <w:r w:rsidRPr="003853F1">
        <w:rPr>
          <w:rFonts w:ascii="Arial" w:hAnsi="Arial" w:cs="Arial"/>
          <w:b/>
          <w:lang w:val="fi-FI"/>
        </w:rPr>
        <w:t>KYSYMYKSET LIITTYEN KEHITTÄMISHANKKEESEEN</w:t>
      </w:r>
    </w:p>
    <w:p w:rsidR="007C447B" w:rsidRPr="006A2C15" w:rsidRDefault="007C447B" w:rsidP="007C447B">
      <w:pPr>
        <w:pStyle w:val="ListParagraph"/>
        <w:numPr>
          <w:ilvl w:val="0"/>
          <w:numId w:val="12"/>
        </w:numPr>
        <w:rPr>
          <w:rFonts w:ascii="Arial" w:hAnsi="Arial" w:cs="Arial"/>
          <w:lang w:val="fi-FI"/>
        </w:rPr>
      </w:pPr>
      <w:r w:rsidRPr="006A2C15">
        <w:rPr>
          <w:rFonts w:ascii="Arial" w:hAnsi="Arial" w:cs="Arial"/>
          <w:lang w:val="fi-FI"/>
        </w:rPr>
        <w:t xml:space="preserve">Minkälaisia menetelmiä tai toimintatapoja (esim. näyttö, portfolio, haastattelu) olet käyttänyt non- ja informaalin osaamisen arvioinnissa? Toisin sanoen miten olet pyrkinyt selvittämään sitä, mitä opiskelija osaa ja miten hänen osaamisensa vastaa tutkinnon vaatimuksia? </w:t>
      </w:r>
    </w:p>
    <w:p w:rsidR="007C447B" w:rsidRPr="006A2C15" w:rsidRDefault="007C447B" w:rsidP="007C447B">
      <w:pPr>
        <w:pStyle w:val="ListParagraph"/>
        <w:numPr>
          <w:ilvl w:val="0"/>
          <w:numId w:val="12"/>
        </w:numPr>
        <w:rPr>
          <w:rFonts w:ascii="Arial" w:hAnsi="Arial" w:cs="Arial"/>
          <w:lang w:val="fi-FI"/>
        </w:rPr>
      </w:pPr>
      <w:r w:rsidRPr="006A2C15">
        <w:rPr>
          <w:rFonts w:ascii="Arial" w:hAnsi="Arial" w:cs="Arial"/>
          <w:lang w:val="fi-FI"/>
        </w:rPr>
        <w:t xml:space="preserve">Kerro 1-2 esimerkkiä siitä, minkälaista osaamista opiskelijasi ovat esittäneet "ahotoitavaksi", ja mihin opintoihin tuo osaaminen on mahdollisesti hyväksytty. </w:t>
      </w:r>
    </w:p>
    <w:p w:rsidR="007C447B" w:rsidRPr="006A2C15" w:rsidRDefault="007C447B" w:rsidP="007C447B">
      <w:pPr>
        <w:pStyle w:val="ListParagraph"/>
        <w:numPr>
          <w:ilvl w:val="0"/>
          <w:numId w:val="12"/>
        </w:numPr>
        <w:rPr>
          <w:rFonts w:ascii="Arial" w:hAnsi="Arial" w:cs="Arial"/>
          <w:lang w:val="fi-FI"/>
        </w:rPr>
      </w:pPr>
      <w:r w:rsidRPr="006A2C15">
        <w:rPr>
          <w:rFonts w:ascii="Arial" w:hAnsi="Arial" w:cs="Arial"/>
          <w:lang w:val="fi-FI"/>
        </w:rPr>
        <w:t>Kaipaatko lisää tietoa menetelmistä tai toimintatavoista, joilla osaamista voi arvioida?</w:t>
      </w:r>
    </w:p>
    <w:p w:rsidR="007C447B" w:rsidRPr="006A2C15" w:rsidRDefault="007C447B" w:rsidP="007C447B">
      <w:pPr>
        <w:pStyle w:val="ListParagraph"/>
        <w:numPr>
          <w:ilvl w:val="0"/>
          <w:numId w:val="12"/>
        </w:numPr>
        <w:rPr>
          <w:rFonts w:ascii="Arial" w:hAnsi="Arial" w:cs="Arial"/>
          <w:lang w:val="fi-FI"/>
        </w:rPr>
      </w:pPr>
      <w:r w:rsidRPr="006A2C15">
        <w:rPr>
          <w:rFonts w:ascii="Arial" w:hAnsi="Arial" w:cs="Arial"/>
          <w:lang w:val="fi-FI"/>
        </w:rPr>
        <w:t>Kaipaatko tukea kun teet opiskelijoiden aikaisemman osaamisen arviointeja? Jos kaipaat tukea, minkälaista tai miten järjestettyä sen pitäisi sinun mielestäsi olla?</w:t>
      </w:r>
    </w:p>
    <w:p w:rsidR="007C447B" w:rsidRPr="006A2C15" w:rsidRDefault="007C447B" w:rsidP="007C447B">
      <w:pPr>
        <w:pStyle w:val="ListParagraph"/>
        <w:numPr>
          <w:ilvl w:val="0"/>
          <w:numId w:val="12"/>
        </w:numPr>
        <w:rPr>
          <w:rFonts w:ascii="Arial" w:hAnsi="Arial" w:cs="Arial"/>
          <w:lang w:val="fi-FI"/>
        </w:rPr>
      </w:pPr>
      <w:r w:rsidRPr="006A2C15">
        <w:rPr>
          <w:rFonts w:ascii="Arial" w:hAnsi="Arial" w:cs="Arial"/>
          <w:lang w:val="fi-FI"/>
        </w:rPr>
        <w:t xml:space="preserve"> Osaavatko opiskelijat mielestäsi kuvata ja tuoda osaamisensa esille? Jos opiskelijat eivät osaa, mitä sinun mielestäsi tälle asialle voisi tehdä? Miten opiskelijoita pitäisi tukea, ohjata ja neuvoa?</w:t>
      </w:r>
    </w:p>
    <w:p w:rsidR="007C447B" w:rsidRPr="006A2C15" w:rsidRDefault="007C447B" w:rsidP="007C447B">
      <w:pPr>
        <w:pStyle w:val="ListParagraph"/>
        <w:numPr>
          <w:ilvl w:val="0"/>
          <w:numId w:val="12"/>
        </w:numPr>
        <w:rPr>
          <w:rFonts w:ascii="Arial" w:hAnsi="Arial" w:cs="Arial"/>
          <w:lang w:val="fi-FI"/>
        </w:rPr>
      </w:pPr>
      <w:r w:rsidRPr="006A2C15">
        <w:rPr>
          <w:rFonts w:ascii="Arial" w:hAnsi="Arial" w:cs="Arial"/>
          <w:lang w:val="fi-FI"/>
        </w:rPr>
        <w:t>Mitä mieltä olet seuraavasta nk. Ranskan mallista? Ranskassa on käytössä AHOTT-malli, jossa kuka tahansa voi arvioituttaa osaamisensa tähän tarkoitukseen perustetussa palvelutoimistossa. Palvelua hakevan osaaminen arvioidaan asiaan erikoistuneiden ja perehtyneiden ihmisten kanssa, mitä ilmeisimmin alakohtaisia asiantuntijoita hyödyntäen. Kun tämä osaamisensa arvioituttanut henkilö aikanaan hakeutuu opiskelemaan, hänellä on valmiina päätös siitä, mitä hän vielä ko. opinnoissa suorittaa saadakseen tutkinnon.</w:t>
      </w: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7C447B" w:rsidRPr="006A2C15" w:rsidRDefault="007C447B" w:rsidP="00F341A2">
      <w:pPr>
        <w:rPr>
          <w:rFonts w:ascii="Arial" w:hAnsi="Arial" w:cs="Arial"/>
          <w:lang w:val="fi-FI"/>
        </w:rPr>
      </w:pPr>
    </w:p>
    <w:p w:rsidR="000C4BBE" w:rsidRPr="006A2C15" w:rsidRDefault="000C4BBE" w:rsidP="009E06C3">
      <w:pPr>
        <w:rPr>
          <w:rFonts w:ascii="Arial" w:hAnsi="Arial" w:cs="Arial"/>
          <w:lang w:val="fi-FI"/>
        </w:rPr>
      </w:pPr>
    </w:p>
    <w:p w:rsidR="000C4BBE" w:rsidRPr="006A2C15" w:rsidRDefault="000C4BBE" w:rsidP="009E06C3">
      <w:pPr>
        <w:rPr>
          <w:rFonts w:ascii="Arial" w:hAnsi="Arial" w:cs="Arial"/>
          <w:lang w:val="fi-FI"/>
        </w:rPr>
      </w:pPr>
    </w:p>
    <w:p w:rsidR="006A2C15" w:rsidRPr="006A2C15" w:rsidRDefault="006A2C15">
      <w:pPr>
        <w:rPr>
          <w:rFonts w:ascii="Arial" w:hAnsi="Arial" w:cs="Arial"/>
          <w:lang w:val="fi-FI"/>
        </w:rPr>
      </w:pPr>
    </w:p>
    <w:sectPr w:rsidR="006A2C15" w:rsidRPr="006A2C15" w:rsidSect="00AE52FA">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936" w:rsidRDefault="00D76936" w:rsidP="000C4BBE">
      <w:pPr>
        <w:spacing w:after="0" w:line="240" w:lineRule="auto"/>
      </w:pPr>
      <w:r>
        <w:separator/>
      </w:r>
    </w:p>
  </w:endnote>
  <w:endnote w:type="continuationSeparator" w:id="0">
    <w:p w:rsidR="00D76936" w:rsidRDefault="00D76936" w:rsidP="000C4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FA" w:rsidRDefault="00AE52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FA" w:rsidRDefault="00AE52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2B" w:rsidRDefault="001A502B">
    <w:pPr>
      <w:pStyle w:val="Footer"/>
      <w:jc w:val="center"/>
    </w:pPr>
  </w:p>
  <w:p w:rsidR="001A502B" w:rsidRDefault="001A5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936" w:rsidRDefault="00D76936" w:rsidP="000C4BBE">
      <w:pPr>
        <w:spacing w:after="0" w:line="240" w:lineRule="auto"/>
      </w:pPr>
      <w:r>
        <w:separator/>
      </w:r>
    </w:p>
  </w:footnote>
  <w:footnote w:type="continuationSeparator" w:id="0">
    <w:p w:rsidR="00D76936" w:rsidRDefault="00D76936" w:rsidP="000C4BBE">
      <w:pPr>
        <w:spacing w:after="0" w:line="240" w:lineRule="auto"/>
      </w:pPr>
      <w:r>
        <w:continuationSeparator/>
      </w:r>
    </w:p>
  </w:footnote>
  <w:footnote w:id="1">
    <w:p w:rsidR="0070096C" w:rsidRPr="0070096C" w:rsidRDefault="0070096C">
      <w:pPr>
        <w:pStyle w:val="FootnoteText"/>
        <w:rPr>
          <w:lang w:val="fi-FI"/>
        </w:rPr>
      </w:pPr>
      <w:r>
        <w:rPr>
          <w:rStyle w:val="FootnoteReference"/>
        </w:rPr>
        <w:footnoteRef/>
      </w:r>
      <w:r w:rsidRPr="0070096C">
        <w:rPr>
          <w:lang w:val="fi-FI"/>
        </w:rPr>
        <w:t xml:space="preserve"> </w:t>
      </w:r>
      <w:r>
        <w:rPr>
          <w:lang w:val="fi-FI"/>
        </w:rPr>
        <w:t>Linkki AHOT-korkeakouluissa hankkeen materiaalisivulle:</w:t>
      </w:r>
      <w:r w:rsidRPr="0070096C">
        <w:rPr>
          <w:lang w:val="fi-FI"/>
        </w:rPr>
        <w:t xml:space="preserve"> http://www.ahot.utu.fi/materiaaleja/</w:t>
      </w:r>
    </w:p>
  </w:footnote>
  <w:footnote w:id="2">
    <w:p w:rsidR="00B30926" w:rsidRPr="00A953C6" w:rsidRDefault="00B30926" w:rsidP="00A953C6">
      <w:pPr>
        <w:pStyle w:val="NoSpacing"/>
        <w:keepLines/>
        <w:widowControl w:val="0"/>
        <w:rPr>
          <w:sz w:val="20"/>
          <w:szCs w:val="20"/>
          <w:lang w:val="fi-FI"/>
        </w:rPr>
      </w:pPr>
      <w:r w:rsidRPr="00A953C6">
        <w:rPr>
          <w:rStyle w:val="FootnoteReference"/>
          <w:sz w:val="20"/>
          <w:szCs w:val="20"/>
        </w:rPr>
        <w:footnoteRef/>
      </w:r>
      <w:r w:rsidRPr="00A953C6">
        <w:rPr>
          <w:sz w:val="20"/>
          <w:szCs w:val="20"/>
          <w:lang w:val="fi-FI"/>
        </w:rPr>
        <w:t xml:space="preserve"> </w:t>
      </w:r>
      <w:r w:rsidRPr="00A953C6">
        <w:rPr>
          <w:sz w:val="20"/>
          <w:szCs w:val="20"/>
          <w:lang w:val="fi-FI"/>
        </w:rPr>
        <w:t xml:space="preserve">Linkki tiedekuntien </w:t>
      </w:r>
      <w:r w:rsidRPr="00A953C6">
        <w:rPr>
          <w:sz w:val="20"/>
          <w:szCs w:val="20"/>
          <w:lang w:val="fi-FI"/>
        </w:rPr>
        <w:t xml:space="preserve">ja oppiaineiden ohjeisiin: </w:t>
      </w:r>
      <w:hyperlink r:id="rId1" w:history="1">
        <w:r w:rsidRPr="00A953C6">
          <w:rPr>
            <w:rStyle w:val="Hyperlink"/>
            <w:color w:val="auto"/>
            <w:sz w:val="20"/>
            <w:szCs w:val="20"/>
            <w:u w:val="none"/>
            <w:lang w:val="fi-FI"/>
          </w:rPr>
          <w:t>http://www3.utu.fi/opiskelu/opinnot/ahot/AHOT_ohjeistus.pdf</w:t>
        </w:r>
      </w:hyperlink>
    </w:p>
    <w:p w:rsidR="00B30926" w:rsidRPr="00A953C6" w:rsidRDefault="00B30926" w:rsidP="00A953C6">
      <w:pPr>
        <w:pStyle w:val="NoSpacing"/>
        <w:keepLines/>
        <w:widowControl w:val="0"/>
        <w:rPr>
          <w:sz w:val="20"/>
          <w:szCs w:val="20"/>
          <w:lang w:val="fi-FI"/>
        </w:rPr>
      </w:pPr>
    </w:p>
  </w:footnote>
  <w:footnote w:id="3">
    <w:p w:rsidR="00B30926" w:rsidRPr="00A953C6" w:rsidRDefault="00B30926" w:rsidP="00A953C6">
      <w:pPr>
        <w:pStyle w:val="NoSpacing"/>
        <w:keepLines/>
        <w:widowControl w:val="0"/>
        <w:rPr>
          <w:sz w:val="20"/>
          <w:szCs w:val="20"/>
          <w:lang w:val="fi-FI"/>
        </w:rPr>
      </w:pPr>
      <w:r w:rsidRPr="00A953C6">
        <w:rPr>
          <w:rStyle w:val="FootnoteReference"/>
          <w:sz w:val="20"/>
          <w:szCs w:val="20"/>
          <w:vertAlign w:val="baseline"/>
        </w:rPr>
        <w:footnoteRef/>
      </w:r>
      <w:r w:rsidRPr="00A953C6">
        <w:rPr>
          <w:sz w:val="20"/>
          <w:szCs w:val="20"/>
          <w:lang w:val="fi-FI"/>
        </w:rPr>
        <w:t xml:space="preserve"> </w:t>
      </w:r>
      <w:r w:rsidRPr="00A953C6">
        <w:rPr>
          <w:sz w:val="20"/>
          <w:szCs w:val="20"/>
          <w:lang w:val="fi-FI"/>
        </w:rPr>
        <w:t xml:space="preserve">Linkki opiskelijan ohjeisiin: </w:t>
      </w:r>
      <w:hyperlink r:id="rId2" w:history="1">
        <w:r w:rsidRPr="00A953C6">
          <w:rPr>
            <w:rStyle w:val="Hyperlink"/>
            <w:color w:val="auto"/>
            <w:sz w:val="20"/>
            <w:szCs w:val="20"/>
            <w:u w:val="none"/>
            <w:lang w:val="fi-FI"/>
          </w:rPr>
          <w:t>http://www3.utu.fi/opiskelu/opinnot/ahot.html</w:t>
        </w:r>
      </w:hyperlink>
    </w:p>
    <w:p w:rsidR="00B30926" w:rsidRPr="00A953C6" w:rsidRDefault="00B30926" w:rsidP="00A953C6">
      <w:pPr>
        <w:pStyle w:val="NoSpacing"/>
        <w:keepLines/>
        <w:widowControl w:val="0"/>
        <w:rPr>
          <w:sz w:val="20"/>
          <w:szCs w:val="20"/>
          <w:lang w:val="fi-FI"/>
        </w:rPr>
      </w:pPr>
    </w:p>
  </w:footnote>
  <w:footnote w:id="4">
    <w:p w:rsidR="00B30926" w:rsidRPr="00A953C6" w:rsidRDefault="00B30926" w:rsidP="00A953C6">
      <w:pPr>
        <w:pStyle w:val="NoSpacing"/>
        <w:keepLines/>
        <w:widowControl w:val="0"/>
        <w:rPr>
          <w:sz w:val="20"/>
          <w:szCs w:val="20"/>
          <w:lang w:val="fi-FI"/>
        </w:rPr>
      </w:pPr>
      <w:r w:rsidRPr="00A953C6">
        <w:rPr>
          <w:rStyle w:val="FootnoteReference"/>
          <w:sz w:val="20"/>
          <w:szCs w:val="20"/>
          <w:vertAlign w:val="baseline"/>
        </w:rPr>
        <w:footnoteRef/>
      </w:r>
      <w:r w:rsidRPr="00A953C6">
        <w:rPr>
          <w:sz w:val="20"/>
          <w:szCs w:val="20"/>
          <w:lang w:val="fi-FI"/>
        </w:rPr>
        <w:t xml:space="preserve"> </w:t>
      </w:r>
      <w:r w:rsidRPr="00A953C6">
        <w:rPr>
          <w:sz w:val="20"/>
          <w:szCs w:val="20"/>
          <w:lang w:val="fi-FI"/>
        </w:rPr>
        <w:t xml:space="preserve">Linkki Ahot-korkeakouluissa </w:t>
      </w:r>
      <w:r w:rsidRPr="00A953C6">
        <w:rPr>
          <w:sz w:val="20"/>
          <w:szCs w:val="20"/>
          <w:lang w:val="fi-FI"/>
        </w:rPr>
        <w:t xml:space="preserve">hankkeen ylläpitämille sivuille: </w:t>
      </w:r>
      <w:hyperlink r:id="rId3" w:history="1">
        <w:r w:rsidRPr="00A953C6">
          <w:rPr>
            <w:rStyle w:val="Hyperlink"/>
            <w:color w:val="auto"/>
            <w:sz w:val="20"/>
            <w:szCs w:val="20"/>
            <w:u w:val="none"/>
            <w:lang w:val="fi-FI"/>
          </w:rPr>
          <w:t>http://www.tunnistaosaaminen.fi/</w:t>
        </w:r>
      </w:hyperlink>
    </w:p>
    <w:p w:rsidR="00B30926" w:rsidRPr="00A953C6" w:rsidRDefault="00B30926" w:rsidP="00A953C6">
      <w:pPr>
        <w:pStyle w:val="NoSpacing"/>
        <w:keepLines/>
        <w:widowControl w:val="0"/>
        <w:rPr>
          <w:sz w:val="20"/>
          <w:szCs w:val="20"/>
          <w:lang w:val="fi-FI"/>
        </w:rPr>
      </w:pPr>
    </w:p>
  </w:footnote>
  <w:footnote w:id="5">
    <w:p w:rsidR="00A953C6" w:rsidRPr="00A953C6" w:rsidRDefault="00A953C6" w:rsidP="00A953C6">
      <w:pPr>
        <w:pStyle w:val="NoSpacing"/>
        <w:keepLines/>
        <w:widowControl w:val="0"/>
        <w:rPr>
          <w:lang w:val="fi-FI"/>
        </w:rPr>
      </w:pPr>
      <w:r w:rsidRPr="00A953C6">
        <w:rPr>
          <w:rStyle w:val="FootnoteReference"/>
          <w:sz w:val="20"/>
          <w:szCs w:val="20"/>
          <w:vertAlign w:val="baseline"/>
        </w:rPr>
        <w:footnoteRef/>
      </w:r>
      <w:r w:rsidRPr="00A953C6">
        <w:rPr>
          <w:sz w:val="20"/>
          <w:szCs w:val="20"/>
          <w:lang w:val="fi-FI"/>
        </w:rPr>
        <w:t xml:space="preserve"> Aikuisopiskelijoita olivat kehittämishankkeessamme tutkintoa suorittavista muut kuin suoraan lukiosta ja ylioppilastutkinnon suorittamisen jälkeen yliopistoon tulleet opiskelijat.</w:t>
      </w:r>
    </w:p>
  </w:footnote>
  <w:footnote w:id="6">
    <w:p w:rsidR="004E4608" w:rsidRPr="004E4608" w:rsidRDefault="004E4608">
      <w:pPr>
        <w:pStyle w:val="FootnoteText"/>
        <w:rPr>
          <w:lang w:val="fi-FI"/>
        </w:rPr>
      </w:pPr>
      <w:r>
        <w:rPr>
          <w:rStyle w:val="FootnoteReference"/>
        </w:rPr>
        <w:footnoteRef/>
      </w:r>
      <w:r w:rsidRPr="004E4608">
        <w:rPr>
          <w:lang w:val="fi-FI"/>
        </w:rPr>
        <w:t xml:space="preserve"> http://www.minedu.fi/export/sites/default/OPM/Koulutus/artikkelit/yliopistojen_tutkinnonuudistus/saeaedoekset/liitteet/Tutkintoasetus190804.pdf</w:t>
      </w:r>
    </w:p>
  </w:footnote>
  <w:footnote w:id="7">
    <w:p w:rsidR="00656584" w:rsidRPr="00656584" w:rsidRDefault="00656584" w:rsidP="00656584">
      <w:pPr>
        <w:pStyle w:val="FootnoteText"/>
        <w:rPr>
          <w:lang w:val="fi-FI"/>
        </w:rPr>
      </w:pPr>
      <w:r>
        <w:rPr>
          <w:rStyle w:val="FootnoteReference"/>
        </w:rPr>
        <w:footnoteRef/>
      </w:r>
      <w:r w:rsidRPr="00656584">
        <w:rPr>
          <w:lang w:val="fi-FI"/>
        </w:rPr>
        <w:t xml:space="preserve"> Ranskan mallin linkkejä: http://www.eucen.eu/BeFlexPlus/TrainingMaterials/08_RPL.pdf</w:t>
      </w:r>
    </w:p>
    <w:p w:rsidR="00656584" w:rsidRPr="00656584" w:rsidRDefault="009702AB" w:rsidP="00656584">
      <w:pPr>
        <w:pStyle w:val="FootnoteText"/>
        <w:rPr>
          <w:lang w:val="fi-FI"/>
        </w:rPr>
      </w:pPr>
      <w:hyperlink r:id="rId4" w:history="1">
        <w:r w:rsidR="00656584" w:rsidRPr="00656584">
          <w:rPr>
            <w:rStyle w:val="Hyperlink"/>
            <w:lang w:val="fi-FI"/>
          </w:rPr>
          <w:t>http://www.vae.gouv.fr/_pdf/accueil_version_anglaise.pdf</w:t>
        </w:r>
      </w:hyperlink>
    </w:p>
    <w:p w:rsidR="00656584" w:rsidRPr="00656584" w:rsidRDefault="00656584" w:rsidP="00656584">
      <w:pPr>
        <w:pStyle w:val="FootnoteText"/>
        <w:rPr>
          <w:lang w:val="fi-F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FA" w:rsidRDefault="00AE52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546062"/>
      <w:docPartObj>
        <w:docPartGallery w:val="Page Numbers (Top of Page)"/>
        <w:docPartUnique/>
      </w:docPartObj>
    </w:sdtPr>
    <w:sdtEndPr>
      <w:rPr>
        <w:noProof/>
      </w:rPr>
    </w:sdtEndPr>
    <w:sdtContent>
      <w:p w:rsidR="00AE52FA" w:rsidRDefault="00AE52FA">
        <w:pPr>
          <w:pStyle w:val="Header"/>
          <w:jc w:val="center"/>
        </w:pPr>
        <w:r>
          <w:fldChar w:fldCharType="begin"/>
        </w:r>
        <w:r>
          <w:instrText xml:space="preserve"> PAGE   \* MERGEFORMAT </w:instrText>
        </w:r>
        <w:r>
          <w:fldChar w:fldCharType="separate"/>
        </w:r>
        <w:r w:rsidR="003D5E59">
          <w:rPr>
            <w:noProof/>
          </w:rPr>
          <w:t>8</w:t>
        </w:r>
        <w:r>
          <w:rPr>
            <w:noProof/>
          </w:rPr>
          <w:fldChar w:fldCharType="end"/>
        </w:r>
      </w:p>
    </w:sdtContent>
  </w:sdt>
  <w:p w:rsidR="00AE52FA" w:rsidRDefault="00AE52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FA" w:rsidRDefault="00D76936">
    <w:pPr>
      <w:pStyle w:val="HeaderOdd"/>
    </w:pPr>
    <w:sdt>
      <w:sdtPr>
        <w:alias w:val="Title"/>
        <w:id w:val="540932446"/>
        <w:dataBinding w:prefixMappings="xmlns:ns0='http://schemas.openxmlformats.org/package/2006/metadata/core-properties' xmlns:ns1='http://purl.org/dc/elements/1.1/'" w:xpath="/ns0:coreProperties[1]/ns1:title[1]" w:storeItemID="{6C3C8BC8-F283-45AE-878A-BAB7291924A1}"/>
        <w:text/>
      </w:sdtPr>
      <w:sdtEndPr/>
      <w:sdtContent>
        <w:proofErr w:type="spellStart"/>
        <w:r w:rsidR="00875AE2">
          <w:t>Opinto-ohjaajakoulutuksen</w:t>
        </w:r>
        <w:proofErr w:type="spellEnd"/>
        <w:r w:rsidR="00875AE2">
          <w:t xml:space="preserve"> </w:t>
        </w:r>
        <w:proofErr w:type="spellStart"/>
        <w:r w:rsidR="00875AE2">
          <w:t>kehittämistyö</w:t>
        </w:r>
        <w:proofErr w:type="spellEnd"/>
      </w:sdtContent>
    </w:sdt>
  </w:p>
  <w:p w:rsidR="001A502B" w:rsidRPr="00800F47" w:rsidRDefault="001A502B" w:rsidP="00800F47">
    <w:pPr>
      <w:pStyle w:val="HeaderOd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5E1"/>
    <w:multiLevelType w:val="hybridMultilevel"/>
    <w:tmpl w:val="4CF024B2"/>
    <w:lvl w:ilvl="0" w:tplc="AAF6454E">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nsid w:val="09CA39EA"/>
    <w:multiLevelType w:val="multilevel"/>
    <w:tmpl w:val="1DACA5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A25D1D"/>
    <w:multiLevelType w:val="hybridMultilevel"/>
    <w:tmpl w:val="59C2BF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16A8544B"/>
    <w:multiLevelType w:val="multilevel"/>
    <w:tmpl w:val="235010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6B22735"/>
    <w:multiLevelType w:val="hybridMultilevel"/>
    <w:tmpl w:val="A56CC9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30850D1E"/>
    <w:multiLevelType w:val="hybridMultilevel"/>
    <w:tmpl w:val="504E4D7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37FB5999"/>
    <w:multiLevelType w:val="hybridMultilevel"/>
    <w:tmpl w:val="FF143424"/>
    <w:lvl w:ilvl="0" w:tplc="6B204680">
      <w:start w:val="1"/>
      <w:numFmt w:val="bullet"/>
      <w:lvlText w:val="-"/>
      <w:lvlJc w:val="left"/>
      <w:pPr>
        <w:ind w:left="720" w:hanging="360"/>
      </w:pPr>
      <w:rPr>
        <w:rFonts w:ascii="Cambria" w:eastAsiaTheme="minorHAnsi" w:hAnsi="Cambri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39815AA3"/>
    <w:multiLevelType w:val="multilevel"/>
    <w:tmpl w:val="CA22EFA0"/>
    <w:lvl w:ilvl="0">
      <w:start w:val="3"/>
      <w:numFmt w:val="decimal"/>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8">
    <w:nsid w:val="3ADB1BE9"/>
    <w:multiLevelType w:val="hybridMultilevel"/>
    <w:tmpl w:val="35E02AB4"/>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3D1A409C"/>
    <w:multiLevelType w:val="multilevel"/>
    <w:tmpl w:val="D83C099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056324C"/>
    <w:multiLevelType w:val="hybridMultilevel"/>
    <w:tmpl w:val="4AE80E4C"/>
    <w:lvl w:ilvl="0" w:tplc="351A6F88">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nsid w:val="51B67931"/>
    <w:multiLevelType w:val="multilevel"/>
    <w:tmpl w:val="3A56465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571C0FC1"/>
    <w:multiLevelType w:val="hybridMultilevel"/>
    <w:tmpl w:val="0A84BFF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nsid w:val="58283069"/>
    <w:multiLevelType w:val="multilevel"/>
    <w:tmpl w:val="D51E569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F547598"/>
    <w:multiLevelType w:val="multilevel"/>
    <w:tmpl w:val="290054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F4B4EBC"/>
    <w:multiLevelType w:val="hybridMultilevel"/>
    <w:tmpl w:val="622496C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nsid w:val="77747048"/>
    <w:multiLevelType w:val="hybridMultilevel"/>
    <w:tmpl w:val="88E405F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nsid w:val="797C6D9A"/>
    <w:multiLevelType w:val="hybridMultilevel"/>
    <w:tmpl w:val="76563A84"/>
    <w:lvl w:ilvl="0" w:tplc="69AEBE70">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7D1B3EAA"/>
    <w:multiLevelType w:val="hybridMultilevel"/>
    <w:tmpl w:val="1CB221A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1"/>
  </w:num>
  <w:num w:numId="6">
    <w:abstractNumId w:val="14"/>
  </w:num>
  <w:num w:numId="7">
    <w:abstractNumId w:val="1"/>
  </w:num>
  <w:num w:numId="8">
    <w:abstractNumId w:val="13"/>
  </w:num>
  <w:num w:numId="9">
    <w:abstractNumId w:val="0"/>
  </w:num>
  <w:num w:numId="10">
    <w:abstractNumId w:val="10"/>
  </w:num>
  <w:num w:numId="11">
    <w:abstractNumId w:val="16"/>
  </w:num>
  <w:num w:numId="12">
    <w:abstractNumId w:val="5"/>
  </w:num>
  <w:num w:numId="13">
    <w:abstractNumId w:val="7"/>
  </w:num>
  <w:num w:numId="14">
    <w:abstractNumId w:val="9"/>
  </w:num>
  <w:num w:numId="15">
    <w:abstractNumId w:val="12"/>
  </w:num>
  <w:num w:numId="16">
    <w:abstractNumId w:val="4"/>
  </w:num>
  <w:num w:numId="17">
    <w:abstractNumId w:val="18"/>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C3"/>
    <w:rsid w:val="00010C6E"/>
    <w:rsid w:val="00016CE9"/>
    <w:rsid w:val="00031593"/>
    <w:rsid w:val="00040D83"/>
    <w:rsid w:val="00044BAA"/>
    <w:rsid w:val="0007314F"/>
    <w:rsid w:val="00075290"/>
    <w:rsid w:val="00087303"/>
    <w:rsid w:val="000A4866"/>
    <w:rsid w:val="000A4BC4"/>
    <w:rsid w:val="000C37C4"/>
    <w:rsid w:val="000C4BBE"/>
    <w:rsid w:val="000D13BC"/>
    <w:rsid w:val="000E7140"/>
    <w:rsid w:val="000F0305"/>
    <w:rsid w:val="000F0F4C"/>
    <w:rsid w:val="000F394A"/>
    <w:rsid w:val="000F4CA9"/>
    <w:rsid w:val="00103363"/>
    <w:rsid w:val="00120145"/>
    <w:rsid w:val="00123B4C"/>
    <w:rsid w:val="00131B46"/>
    <w:rsid w:val="00134480"/>
    <w:rsid w:val="0018502A"/>
    <w:rsid w:val="001A502B"/>
    <w:rsid w:val="001B45EB"/>
    <w:rsid w:val="001B590C"/>
    <w:rsid w:val="001E61FC"/>
    <w:rsid w:val="001F1019"/>
    <w:rsid w:val="00200280"/>
    <w:rsid w:val="00201E57"/>
    <w:rsid w:val="00213981"/>
    <w:rsid w:val="00222F58"/>
    <w:rsid w:val="00224A1E"/>
    <w:rsid w:val="00233748"/>
    <w:rsid w:val="00234C3F"/>
    <w:rsid w:val="00260BDB"/>
    <w:rsid w:val="00291578"/>
    <w:rsid w:val="002B21A3"/>
    <w:rsid w:val="002D3E7F"/>
    <w:rsid w:val="002F056D"/>
    <w:rsid w:val="00303EE0"/>
    <w:rsid w:val="003224C9"/>
    <w:rsid w:val="0036698F"/>
    <w:rsid w:val="003853F1"/>
    <w:rsid w:val="003A3316"/>
    <w:rsid w:val="003B3EED"/>
    <w:rsid w:val="003D5E59"/>
    <w:rsid w:val="003E2C46"/>
    <w:rsid w:val="0041422F"/>
    <w:rsid w:val="004253E5"/>
    <w:rsid w:val="00425DB9"/>
    <w:rsid w:val="004553FE"/>
    <w:rsid w:val="00460CA5"/>
    <w:rsid w:val="00471321"/>
    <w:rsid w:val="0047323E"/>
    <w:rsid w:val="004774C6"/>
    <w:rsid w:val="004A191E"/>
    <w:rsid w:val="004A7F8C"/>
    <w:rsid w:val="004C06C7"/>
    <w:rsid w:val="004D3C95"/>
    <w:rsid w:val="004D4735"/>
    <w:rsid w:val="004E195E"/>
    <w:rsid w:val="004E4608"/>
    <w:rsid w:val="005042B5"/>
    <w:rsid w:val="0050474B"/>
    <w:rsid w:val="0052034F"/>
    <w:rsid w:val="0052687D"/>
    <w:rsid w:val="005450CD"/>
    <w:rsid w:val="00546D34"/>
    <w:rsid w:val="005611B8"/>
    <w:rsid w:val="00576D59"/>
    <w:rsid w:val="00584B9D"/>
    <w:rsid w:val="005975E2"/>
    <w:rsid w:val="005B0DE3"/>
    <w:rsid w:val="005D23E8"/>
    <w:rsid w:val="005D69AC"/>
    <w:rsid w:val="00610780"/>
    <w:rsid w:val="006356F4"/>
    <w:rsid w:val="006401BD"/>
    <w:rsid w:val="006507B4"/>
    <w:rsid w:val="00656584"/>
    <w:rsid w:val="00684F52"/>
    <w:rsid w:val="00695038"/>
    <w:rsid w:val="006954D1"/>
    <w:rsid w:val="006A2C15"/>
    <w:rsid w:val="006B33DD"/>
    <w:rsid w:val="006C0B24"/>
    <w:rsid w:val="006C4777"/>
    <w:rsid w:val="006C645E"/>
    <w:rsid w:val="006D4DB2"/>
    <w:rsid w:val="0070096C"/>
    <w:rsid w:val="00722DBF"/>
    <w:rsid w:val="00725518"/>
    <w:rsid w:val="007371C6"/>
    <w:rsid w:val="0074509A"/>
    <w:rsid w:val="00754986"/>
    <w:rsid w:val="007A09A2"/>
    <w:rsid w:val="007B5789"/>
    <w:rsid w:val="007C447B"/>
    <w:rsid w:val="007C4AC0"/>
    <w:rsid w:val="007D0745"/>
    <w:rsid w:val="007D0BF0"/>
    <w:rsid w:val="00800F47"/>
    <w:rsid w:val="008147B5"/>
    <w:rsid w:val="00845DA7"/>
    <w:rsid w:val="008605FA"/>
    <w:rsid w:val="00865280"/>
    <w:rsid w:val="00870BCA"/>
    <w:rsid w:val="00875AE2"/>
    <w:rsid w:val="008A2656"/>
    <w:rsid w:val="008C66E7"/>
    <w:rsid w:val="008E08FE"/>
    <w:rsid w:val="009149E2"/>
    <w:rsid w:val="00937414"/>
    <w:rsid w:val="00951083"/>
    <w:rsid w:val="00952D0A"/>
    <w:rsid w:val="00962A2B"/>
    <w:rsid w:val="00963A91"/>
    <w:rsid w:val="00963AD9"/>
    <w:rsid w:val="009702AB"/>
    <w:rsid w:val="009716C4"/>
    <w:rsid w:val="009745DB"/>
    <w:rsid w:val="00983E9B"/>
    <w:rsid w:val="00995FC8"/>
    <w:rsid w:val="009A0F08"/>
    <w:rsid w:val="009E06C3"/>
    <w:rsid w:val="009F7E8C"/>
    <w:rsid w:val="00A2694C"/>
    <w:rsid w:val="00A37C1F"/>
    <w:rsid w:val="00A43CEF"/>
    <w:rsid w:val="00A77FE6"/>
    <w:rsid w:val="00A9056B"/>
    <w:rsid w:val="00A953C6"/>
    <w:rsid w:val="00AA0324"/>
    <w:rsid w:val="00AC243E"/>
    <w:rsid w:val="00AE52FA"/>
    <w:rsid w:val="00AF3808"/>
    <w:rsid w:val="00B1056E"/>
    <w:rsid w:val="00B17AE0"/>
    <w:rsid w:val="00B30926"/>
    <w:rsid w:val="00B36140"/>
    <w:rsid w:val="00B81C8C"/>
    <w:rsid w:val="00B96C37"/>
    <w:rsid w:val="00BA198C"/>
    <w:rsid w:val="00BB613B"/>
    <w:rsid w:val="00BC377D"/>
    <w:rsid w:val="00BD0212"/>
    <w:rsid w:val="00BD0FCA"/>
    <w:rsid w:val="00BD6EA3"/>
    <w:rsid w:val="00BE3106"/>
    <w:rsid w:val="00BF5583"/>
    <w:rsid w:val="00C02B47"/>
    <w:rsid w:val="00C215CB"/>
    <w:rsid w:val="00C217DC"/>
    <w:rsid w:val="00C30CD9"/>
    <w:rsid w:val="00C52E57"/>
    <w:rsid w:val="00C7640D"/>
    <w:rsid w:val="00C8693B"/>
    <w:rsid w:val="00C93260"/>
    <w:rsid w:val="00CB1F2E"/>
    <w:rsid w:val="00CD091A"/>
    <w:rsid w:val="00CD2735"/>
    <w:rsid w:val="00D047AE"/>
    <w:rsid w:val="00D15912"/>
    <w:rsid w:val="00D3636E"/>
    <w:rsid w:val="00D4361A"/>
    <w:rsid w:val="00D56AE4"/>
    <w:rsid w:val="00D73663"/>
    <w:rsid w:val="00D76936"/>
    <w:rsid w:val="00D85809"/>
    <w:rsid w:val="00DA0841"/>
    <w:rsid w:val="00DD5F34"/>
    <w:rsid w:val="00E03DC3"/>
    <w:rsid w:val="00E06C70"/>
    <w:rsid w:val="00E13360"/>
    <w:rsid w:val="00E4566E"/>
    <w:rsid w:val="00E64700"/>
    <w:rsid w:val="00E715F7"/>
    <w:rsid w:val="00E775EC"/>
    <w:rsid w:val="00E80BE4"/>
    <w:rsid w:val="00EB0192"/>
    <w:rsid w:val="00EB15E6"/>
    <w:rsid w:val="00EC5CCC"/>
    <w:rsid w:val="00EC66F5"/>
    <w:rsid w:val="00EC712E"/>
    <w:rsid w:val="00EE569B"/>
    <w:rsid w:val="00F33DEB"/>
    <w:rsid w:val="00F341A2"/>
    <w:rsid w:val="00F84868"/>
    <w:rsid w:val="00F9163D"/>
    <w:rsid w:val="00F924FB"/>
    <w:rsid w:val="00FB67D7"/>
    <w:rsid w:val="00FD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DA7"/>
  </w:style>
  <w:style w:type="paragraph" w:styleId="Heading1">
    <w:name w:val="heading 1"/>
    <w:basedOn w:val="Normal"/>
    <w:next w:val="Normal"/>
    <w:link w:val="Heading1Char"/>
    <w:uiPriority w:val="9"/>
    <w:qFormat/>
    <w:rsid w:val="00845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DA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E06C3"/>
    <w:pPr>
      <w:ind w:left="720"/>
      <w:contextualSpacing/>
    </w:pPr>
  </w:style>
  <w:style w:type="character" w:styleId="Hyperlink">
    <w:name w:val="Hyperlink"/>
    <w:basedOn w:val="DefaultParagraphFont"/>
    <w:uiPriority w:val="99"/>
    <w:unhideWhenUsed/>
    <w:rsid w:val="000C4BBE"/>
    <w:rPr>
      <w:color w:val="0000FF" w:themeColor="hyperlink"/>
      <w:u w:val="single"/>
    </w:rPr>
  </w:style>
  <w:style w:type="paragraph" w:styleId="Header">
    <w:name w:val="header"/>
    <w:basedOn w:val="Normal"/>
    <w:link w:val="HeaderChar"/>
    <w:uiPriority w:val="99"/>
    <w:unhideWhenUsed/>
    <w:rsid w:val="000C4B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4BBE"/>
  </w:style>
  <w:style w:type="paragraph" w:styleId="Footer">
    <w:name w:val="footer"/>
    <w:basedOn w:val="Normal"/>
    <w:link w:val="FooterChar"/>
    <w:uiPriority w:val="99"/>
    <w:unhideWhenUsed/>
    <w:rsid w:val="000C4B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4BBE"/>
  </w:style>
  <w:style w:type="paragraph" w:styleId="BalloonText">
    <w:name w:val="Balloon Text"/>
    <w:basedOn w:val="Normal"/>
    <w:link w:val="BalloonTextChar"/>
    <w:uiPriority w:val="99"/>
    <w:semiHidden/>
    <w:unhideWhenUsed/>
    <w:rsid w:val="00016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CE9"/>
    <w:rPr>
      <w:rFonts w:ascii="Tahoma" w:hAnsi="Tahoma" w:cs="Tahoma"/>
      <w:sz w:val="16"/>
      <w:szCs w:val="16"/>
    </w:rPr>
  </w:style>
  <w:style w:type="character" w:styleId="FollowedHyperlink">
    <w:name w:val="FollowedHyperlink"/>
    <w:basedOn w:val="DefaultParagraphFont"/>
    <w:uiPriority w:val="99"/>
    <w:semiHidden/>
    <w:unhideWhenUsed/>
    <w:rsid w:val="00F341A2"/>
    <w:rPr>
      <w:color w:val="800080" w:themeColor="followedHyperlink"/>
      <w:u w:val="single"/>
    </w:rPr>
  </w:style>
  <w:style w:type="paragraph" w:styleId="NoSpacing">
    <w:name w:val="No Spacing"/>
    <w:uiPriority w:val="1"/>
    <w:qFormat/>
    <w:rsid w:val="00BF5583"/>
    <w:pPr>
      <w:spacing w:after="0" w:line="240" w:lineRule="auto"/>
    </w:pPr>
  </w:style>
  <w:style w:type="character" w:styleId="BookTitle">
    <w:name w:val="Book Title"/>
    <w:basedOn w:val="DefaultParagraphFont"/>
    <w:uiPriority w:val="33"/>
    <w:qFormat/>
    <w:rsid w:val="004A7F8C"/>
    <w:rPr>
      <w:b/>
      <w:bCs/>
      <w:smallCaps/>
      <w:spacing w:val="5"/>
    </w:rPr>
  </w:style>
  <w:style w:type="character" w:styleId="Strong">
    <w:name w:val="Strong"/>
    <w:basedOn w:val="DefaultParagraphFont"/>
    <w:uiPriority w:val="22"/>
    <w:qFormat/>
    <w:rsid w:val="004A7F8C"/>
    <w:rPr>
      <w:b/>
      <w:bCs/>
    </w:rPr>
  </w:style>
  <w:style w:type="paragraph" w:styleId="FootnoteText">
    <w:name w:val="footnote text"/>
    <w:basedOn w:val="Normal"/>
    <w:link w:val="FootnoteTextChar"/>
    <w:uiPriority w:val="99"/>
    <w:semiHidden/>
    <w:unhideWhenUsed/>
    <w:rsid w:val="00B309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0926"/>
    <w:rPr>
      <w:sz w:val="20"/>
      <w:szCs w:val="20"/>
    </w:rPr>
  </w:style>
  <w:style w:type="character" w:styleId="FootnoteReference">
    <w:name w:val="footnote reference"/>
    <w:basedOn w:val="DefaultParagraphFont"/>
    <w:uiPriority w:val="99"/>
    <w:semiHidden/>
    <w:unhideWhenUsed/>
    <w:rsid w:val="00B30926"/>
    <w:rPr>
      <w:vertAlign w:val="superscript"/>
    </w:rPr>
  </w:style>
  <w:style w:type="paragraph" w:customStyle="1" w:styleId="HeaderOdd">
    <w:name w:val="Header Odd"/>
    <w:basedOn w:val="NoSpacing"/>
    <w:qFormat/>
    <w:rsid w:val="00AE52FA"/>
    <w:pPr>
      <w:pBdr>
        <w:bottom w:val="single" w:sz="4" w:space="1" w:color="4F81BD" w:themeColor="accent1"/>
      </w:pBdr>
      <w:jc w:val="right"/>
    </w:pPr>
    <w:rPr>
      <w:rFonts w:cs="Times New Roman"/>
      <w:b/>
      <w:color w:val="1F497D" w:themeColor="text2"/>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DA7"/>
  </w:style>
  <w:style w:type="paragraph" w:styleId="Heading1">
    <w:name w:val="heading 1"/>
    <w:basedOn w:val="Normal"/>
    <w:next w:val="Normal"/>
    <w:link w:val="Heading1Char"/>
    <w:uiPriority w:val="9"/>
    <w:qFormat/>
    <w:rsid w:val="00845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DA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E06C3"/>
    <w:pPr>
      <w:ind w:left="720"/>
      <w:contextualSpacing/>
    </w:pPr>
  </w:style>
  <w:style w:type="character" w:styleId="Hyperlink">
    <w:name w:val="Hyperlink"/>
    <w:basedOn w:val="DefaultParagraphFont"/>
    <w:uiPriority w:val="99"/>
    <w:unhideWhenUsed/>
    <w:rsid w:val="000C4BBE"/>
    <w:rPr>
      <w:color w:val="0000FF" w:themeColor="hyperlink"/>
      <w:u w:val="single"/>
    </w:rPr>
  </w:style>
  <w:style w:type="paragraph" w:styleId="Header">
    <w:name w:val="header"/>
    <w:basedOn w:val="Normal"/>
    <w:link w:val="HeaderChar"/>
    <w:uiPriority w:val="99"/>
    <w:unhideWhenUsed/>
    <w:rsid w:val="000C4B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4BBE"/>
  </w:style>
  <w:style w:type="paragraph" w:styleId="Footer">
    <w:name w:val="footer"/>
    <w:basedOn w:val="Normal"/>
    <w:link w:val="FooterChar"/>
    <w:uiPriority w:val="99"/>
    <w:unhideWhenUsed/>
    <w:rsid w:val="000C4B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4BBE"/>
  </w:style>
  <w:style w:type="paragraph" w:styleId="BalloonText">
    <w:name w:val="Balloon Text"/>
    <w:basedOn w:val="Normal"/>
    <w:link w:val="BalloonTextChar"/>
    <w:uiPriority w:val="99"/>
    <w:semiHidden/>
    <w:unhideWhenUsed/>
    <w:rsid w:val="00016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CE9"/>
    <w:rPr>
      <w:rFonts w:ascii="Tahoma" w:hAnsi="Tahoma" w:cs="Tahoma"/>
      <w:sz w:val="16"/>
      <w:szCs w:val="16"/>
    </w:rPr>
  </w:style>
  <w:style w:type="character" w:styleId="FollowedHyperlink">
    <w:name w:val="FollowedHyperlink"/>
    <w:basedOn w:val="DefaultParagraphFont"/>
    <w:uiPriority w:val="99"/>
    <w:semiHidden/>
    <w:unhideWhenUsed/>
    <w:rsid w:val="00F341A2"/>
    <w:rPr>
      <w:color w:val="800080" w:themeColor="followedHyperlink"/>
      <w:u w:val="single"/>
    </w:rPr>
  </w:style>
  <w:style w:type="paragraph" w:styleId="NoSpacing">
    <w:name w:val="No Spacing"/>
    <w:uiPriority w:val="1"/>
    <w:qFormat/>
    <w:rsid w:val="00BF5583"/>
    <w:pPr>
      <w:spacing w:after="0" w:line="240" w:lineRule="auto"/>
    </w:pPr>
  </w:style>
  <w:style w:type="character" w:styleId="BookTitle">
    <w:name w:val="Book Title"/>
    <w:basedOn w:val="DefaultParagraphFont"/>
    <w:uiPriority w:val="33"/>
    <w:qFormat/>
    <w:rsid w:val="004A7F8C"/>
    <w:rPr>
      <w:b/>
      <w:bCs/>
      <w:smallCaps/>
      <w:spacing w:val="5"/>
    </w:rPr>
  </w:style>
  <w:style w:type="character" w:styleId="Strong">
    <w:name w:val="Strong"/>
    <w:basedOn w:val="DefaultParagraphFont"/>
    <w:uiPriority w:val="22"/>
    <w:qFormat/>
    <w:rsid w:val="004A7F8C"/>
    <w:rPr>
      <w:b/>
      <w:bCs/>
    </w:rPr>
  </w:style>
  <w:style w:type="paragraph" w:styleId="FootnoteText">
    <w:name w:val="footnote text"/>
    <w:basedOn w:val="Normal"/>
    <w:link w:val="FootnoteTextChar"/>
    <w:uiPriority w:val="99"/>
    <w:semiHidden/>
    <w:unhideWhenUsed/>
    <w:rsid w:val="00B309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0926"/>
    <w:rPr>
      <w:sz w:val="20"/>
      <w:szCs w:val="20"/>
    </w:rPr>
  </w:style>
  <w:style w:type="character" w:styleId="FootnoteReference">
    <w:name w:val="footnote reference"/>
    <w:basedOn w:val="DefaultParagraphFont"/>
    <w:uiPriority w:val="99"/>
    <w:semiHidden/>
    <w:unhideWhenUsed/>
    <w:rsid w:val="00B30926"/>
    <w:rPr>
      <w:vertAlign w:val="superscript"/>
    </w:rPr>
  </w:style>
  <w:style w:type="paragraph" w:customStyle="1" w:styleId="HeaderOdd">
    <w:name w:val="Header Odd"/>
    <w:basedOn w:val="NoSpacing"/>
    <w:qFormat/>
    <w:rsid w:val="00AE52FA"/>
    <w:pPr>
      <w:pBdr>
        <w:bottom w:val="single" w:sz="4" w:space="1" w:color="4F81BD" w:themeColor="accent1"/>
      </w:pBdr>
      <w:jc w:val="right"/>
    </w:pPr>
    <w:rPr>
      <w:rFonts w:cs="Times New Roman"/>
      <w:b/>
      <w:color w:val="1F497D" w:themeColor="text2"/>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78965">
      <w:bodyDiv w:val="1"/>
      <w:marLeft w:val="0"/>
      <w:marRight w:val="0"/>
      <w:marTop w:val="0"/>
      <w:marBottom w:val="0"/>
      <w:divBdr>
        <w:top w:val="none" w:sz="0" w:space="0" w:color="auto"/>
        <w:left w:val="none" w:sz="0" w:space="0" w:color="auto"/>
        <w:bottom w:val="none" w:sz="0" w:space="0" w:color="auto"/>
        <w:right w:val="none" w:sz="0" w:space="0" w:color="auto"/>
      </w:divBdr>
    </w:div>
    <w:div w:id="208595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tus.fi/images/julkaisut/ahot-raportti-sahkoinen.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inedu.fi/OPM/Julkaisut/2009/Tutkintojen_kansallinen_viitekehy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ka.fi/files/1217/KKA_1710.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hot.utu.fi/yliopistot/seminaarit/index/Anne_Murphy_DIT_BOOK_2_FINAL.pd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ahot.utu.fi/index/AHOT-loppujulkaisu_screen.pdf" TargetMode="External"/><Relationship Id="rId14" Type="http://schemas.openxmlformats.org/officeDocument/2006/relationships/hyperlink" Target="http://www.finlex.fi/fi/laki/alkup/2009/20090558"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tunnistaosaaminen.fi/" TargetMode="External"/><Relationship Id="rId2" Type="http://schemas.openxmlformats.org/officeDocument/2006/relationships/hyperlink" Target="http://www3.utu.fi/opiskelu/opinnot/ahot.html" TargetMode="External"/><Relationship Id="rId1" Type="http://schemas.openxmlformats.org/officeDocument/2006/relationships/hyperlink" Target="http://www3.utu.fi/opiskelu/opinnot/ahot/AHOT_ohjeistus.pdf" TargetMode="External"/><Relationship Id="rId4" Type="http://schemas.openxmlformats.org/officeDocument/2006/relationships/hyperlink" Target="http://www.vae.gouv.fr/_pdf/accueil_version_anglai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0423E-71E6-4B3B-8AD2-5FE90E419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3479</Words>
  <Characters>28181</Characters>
  <Application>Microsoft Office Word</Application>
  <DocSecurity>0</DocSecurity>
  <Lines>234</Lines>
  <Paragraphs>63</Paragraphs>
  <ScaleCrop>false</ScaleCrop>
  <HeadingPairs>
    <vt:vector size="2" baseType="variant">
      <vt:variant>
        <vt:lpstr>Title</vt:lpstr>
      </vt:variant>
      <vt:variant>
        <vt:i4>1</vt:i4>
      </vt:variant>
    </vt:vector>
  </HeadingPairs>
  <TitlesOfParts>
    <vt:vector size="1" baseType="lpstr">
      <vt:lpstr>Opinto-ohjaajakoulutuksen kehittämistyö</vt:lpstr>
    </vt:vector>
  </TitlesOfParts>
  <Company>University of Turku</Company>
  <LinksUpToDate>false</LinksUpToDate>
  <CharactersWithSpaces>31597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Opinto-ohjaajakoulutuksen kehittämistyö</dc:title>
  <dc:creator>julind</dc:creator>
  <cp:lastModifiedBy>julind</cp:lastModifiedBy>
  <cp:revision>5</cp:revision>
  <dcterms:created xsi:type="dcterms:W3CDTF">2013-05-12T18:16:00Z</dcterms:created>
  <dcterms:modified xsi:type="dcterms:W3CDTF">2013-05-12T18:24:00Z</dcterms:modified>
</cp:coreProperties>
</file>