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65" w:rsidRPr="00D87265" w:rsidRDefault="00D87265" w:rsidP="008D3CFB">
      <w:pPr>
        <w:pStyle w:val="NormaaliWWW"/>
        <w:spacing w:before="115" w:beforeAutospacing="0" w:after="0" w:afterAutospacing="0"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D87265">
        <w:rPr>
          <w:rFonts w:ascii="Arial" w:eastAsiaTheme="minorEastAsia" w:hAnsi="Arial" w:cs="Arial"/>
          <w:bCs/>
          <w:color w:val="000000" w:themeColor="text1"/>
          <w:kern w:val="24"/>
        </w:rPr>
        <w:t>Arja Immonen</w:t>
      </w:r>
    </w:p>
    <w:p w:rsidR="00D87265" w:rsidRPr="00D87265" w:rsidRDefault="00D87265" w:rsidP="008D3CFB">
      <w:pPr>
        <w:pStyle w:val="NormaaliWWW"/>
        <w:spacing w:before="115" w:beforeAutospacing="0" w:after="0" w:afterAutospacing="0" w:line="360" w:lineRule="auto"/>
        <w:rPr>
          <w:rFonts w:ascii="Arial" w:eastAsiaTheme="minorEastAsia" w:hAnsi="Arial" w:cs="Arial"/>
          <w:bCs/>
          <w:color w:val="000000" w:themeColor="text1"/>
          <w:kern w:val="24"/>
          <w:sz w:val="32"/>
          <w:szCs w:val="32"/>
        </w:rPr>
      </w:pPr>
    </w:p>
    <w:p w:rsidR="00864267" w:rsidRPr="00D87265" w:rsidRDefault="00FA7154" w:rsidP="008D3CFB">
      <w:pPr>
        <w:pStyle w:val="NormaaliWWW"/>
        <w:spacing w:before="115" w:beforeAutospacing="0" w:after="0" w:afterAutospacing="0" w:line="360" w:lineRule="auto"/>
        <w:rPr>
          <w:b/>
          <w:sz w:val="32"/>
          <w:szCs w:val="32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t xml:space="preserve">Kehittämishankkeen </w:t>
      </w:r>
      <w:r w:rsidR="009A40DB" w:rsidRPr="00D87265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t xml:space="preserve">avulla 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t xml:space="preserve">monikulttuurista </w:t>
      </w:r>
      <w:r w:rsidR="003064C4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t>ohjausosaamista</w:t>
      </w:r>
      <w:r w:rsidR="00864267" w:rsidRPr="00D87265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="004D302E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t>ammattiopistoon</w:t>
      </w:r>
      <w:r w:rsidR="0066501C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="00542B4F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br/>
      </w:r>
    </w:p>
    <w:p w:rsidR="006D3DD7" w:rsidRPr="00542B4F" w:rsidRDefault="00542B4F" w:rsidP="008D3C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42B4F">
        <w:rPr>
          <w:rFonts w:ascii="Arial" w:hAnsi="Arial" w:cs="Arial"/>
          <w:b/>
          <w:color w:val="000000" w:themeColor="text1"/>
          <w:sz w:val="24"/>
          <w:szCs w:val="24"/>
        </w:rPr>
        <w:t>Maahanmuuttajien määrä lisääntyy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jatkuvasti. Maah</w:t>
      </w:r>
      <w:r w:rsidR="00E216E8">
        <w:rPr>
          <w:rFonts w:ascii="Arial" w:hAnsi="Arial" w:cs="Arial"/>
          <w:b/>
          <w:color w:val="000000" w:themeColor="text1"/>
          <w:sz w:val="24"/>
          <w:szCs w:val="24"/>
        </w:rPr>
        <w:t>anmuuttajat, uussuomalaiset,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millä nimellä heitä kutsu</w:t>
      </w:r>
      <w:r w:rsidR="00803389">
        <w:rPr>
          <w:rFonts w:ascii="Arial" w:hAnsi="Arial" w:cs="Arial"/>
          <w:b/>
          <w:color w:val="000000" w:themeColor="text1"/>
          <w:sz w:val="24"/>
          <w:szCs w:val="24"/>
        </w:rPr>
        <w:t>mmekaan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ovat nyt ja tulevat myös jatkossa olemaan </w:t>
      </w:r>
      <w:r w:rsidR="00E216E8">
        <w:rPr>
          <w:rFonts w:ascii="Arial" w:hAnsi="Arial" w:cs="Arial"/>
          <w:b/>
          <w:color w:val="000000" w:themeColor="text1"/>
          <w:sz w:val="24"/>
          <w:szCs w:val="24"/>
        </w:rPr>
        <w:t xml:space="preserve">pysyvä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osa yhteiskuntaamme. Koulutuksen maailmassa monikulttuurisuus näyttäytyy kaikilla koulutusasteilla. </w:t>
      </w:r>
      <w:r w:rsidR="006D3DD7" w:rsidRPr="00542B4F">
        <w:rPr>
          <w:rFonts w:ascii="Arial" w:hAnsi="Arial" w:cs="Arial"/>
          <w:b/>
          <w:color w:val="000000" w:themeColor="text1"/>
          <w:sz w:val="24"/>
          <w:szCs w:val="24"/>
        </w:rPr>
        <w:t xml:space="preserve">Millaisia haasteita </w:t>
      </w:r>
      <w:proofErr w:type="spellStart"/>
      <w:r w:rsidR="00566A51">
        <w:rPr>
          <w:rFonts w:ascii="Arial" w:hAnsi="Arial" w:cs="Arial"/>
          <w:b/>
          <w:color w:val="000000" w:themeColor="text1"/>
          <w:sz w:val="24"/>
          <w:szCs w:val="24"/>
        </w:rPr>
        <w:t>monikulttuuristuminen</w:t>
      </w:r>
      <w:proofErr w:type="spellEnd"/>
      <w:r w:rsidR="006D3DD7" w:rsidRPr="00542B4F">
        <w:rPr>
          <w:rFonts w:ascii="Arial" w:hAnsi="Arial" w:cs="Arial"/>
          <w:b/>
          <w:color w:val="000000" w:themeColor="text1"/>
          <w:sz w:val="24"/>
          <w:szCs w:val="24"/>
        </w:rPr>
        <w:t xml:space="preserve"> aiheuttaa esimerkiksi ammatillisessa aikuiskoulutuksessa? Miten näihin </w:t>
      </w:r>
      <w:r w:rsidR="00566A51">
        <w:rPr>
          <w:rFonts w:ascii="Arial" w:hAnsi="Arial" w:cs="Arial"/>
          <w:b/>
          <w:color w:val="000000" w:themeColor="text1"/>
          <w:sz w:val="24"/>
          <w:szCs w:val="24"/>
        </w:rPr>
        <w:t xml:space="preserve">uusiin </w:t>
      </w:r>
      <w:r w:rsidR="006D3DD7" w:rsidRPr="00542B4F">
        <w:rPr>
          <w:rFonts w:ascii="Arial" w:hAnsi="Arial" w:cs="Arial"/>
          <w:b/>
          <w:color w:val="000000" w:themeColor="text1"/>
          <w:sz w:val="24"/>
          <w:szCs w:val="24"/>
        </w:rPr>
        <w:t xml:space="preserve">haasteisiin voidaan vastata? </w:t>
      </w:r>
    </w:p>
    <w:p w:rsidR="006D3DD7" w:rsidRPr="006D3DD7" w:rsidRDefault="006D3DD7" w:rsidP="008D3C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trike/>
          <w:color w:val="FF0000"/>
          <w:sz w:val="24"/>
          <w:szCs w:val="24"/>
        </w:rPr>
      </w:pPr>
    </w:p>
    <w:p w:rsidR="005C60DD" w:rsidRDefault="00D03ED1" w:rsidP="008D3C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Alueellamme</w:t>
      </w:r>
      <w:r w:rsidR="00803389">
        <w:rPr>
          <w:rFonts w:ascii="Arial" w:hAnsi="Arial" w:cs="Arial"/>
          <w:color w:val="000000" w:themeColor="text1"/>
          <w:sz w:val="24"/>
          <w:szCs w:val="24"/>
        </w:rPr>
        <w:t xml:space="preserve"> asuu</w:t>
      </w:r>
      <w:r w:rsidR="00832CA8" w:rsidRPr="00AE1C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3FE8">
        <w:rPr>
          <w:rFonts w:ascii="Arial" w:hAnsi="Arial" w:cs="Arial"/>
          <w:color w:val="000000" w:themeColor="text1"/>
          <w:sz w:val="24"/>
          <w:szCs w:val="24"/>
        </w:rPr>
        <w:t xml:space="preserve">aikuisia </w:t>
      </w:r>
      <w:r w:rsidR="00832CA8" w:rsidRPr="00AE1C4A">
        <w:rPr>
          <w:rFonts w:ascii="Arial" w:hAnsi="Arial" w:cs="Arial"/>
          <w:color w:val="000000" w:themeColor="text1"/>
          <w:sz w:val="24"/>
          <w:szCs w:val="24"/>
        </w:rPr>
        <w:t>maahanmuuttajia</w:t>
      </w:r>
      <w:r w:rsidR="00451084">
        <w:rPr>
          <w:rFonts w:ascii="Arial" w:hAnsi="Arial" w:cs="Arial"/>
          <w:color w:val="000000" w:themeColor="text1"/>
          <w:sz w:val="24"/>
          <w:szCs w:val="24"/>
        </w:rPr>
        <w:t xml:space="preserve">, jotka hakeutuvat opiskelemaan </w:t>
      </w:r>
      <w:r w:rsidR="00FA7154">
        <w:rPr>
          <w:rFonts w:ascii="Arial" w:hAnsi="Arial" w:cs="Arial"/>
          <w:color w:val="000000" w:themeColor="text1"/>
          <w:sz w:val="24"/>
          <w:szCs w:val="24"/>
        </w:rPr>
        <w:t>toisen asteen k</w:t>
      </w:r>
      <w:r>
        <w:rPr>
          <w:rFonts w:ascii="Arial" w:hAnsi="Arial" w:cs="Arial"/>
          <w:color w:val="000000" w:themeColor="text1"/>
          <w:sz w:val="24"/>
          <w:szCs w:val="24"/>
        </w:rPr>
        <w:t>oulutukseen</w:t>
      </w:r>
      <w:r w:rsidR="0053041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D302E">
        <w:rPr>
          <w:rFonts w:ascii="Arial" w:hAnsi="Arial" w:cs="Arial"/>
          <w:color w:val="000000" w:themeColor="text1"/>
          <w:sz w:val="24"/>
          <w:szCs w:val="24"/>
        </w:rPr>
        <w:t xml:space="preserve">Erityisesti ammatilliseen aikuiskoulutukseen liittyvä näyttötutkintojärjestelmä antaa mahdollisuuden hyödyntää aikaisempaa osaamista ja muuta kuin virallisessa koulutuksen piirissä hankittuja tietoja ja taitoja (Pihlaja, L. 2008, 29). </w:t>
      </w:r>
      <w:r w:rsidR="00530416">
        <w:rPr>
          <w:rFonts w:ascii="Arial" w:hAnsi="Arial" w:cs="Arial"/>
          <w:color w:val="000000" w:themeColor="text1"/>
          <w:sz w:val="24"/>
          <w:szCs w:val="24"/>
        </w:rPr>
        <w:t>S</w:t>
      </w:r>
      <w:r w:rsidR="00832CA8" w:rsidRPr="00AE1C4A">
        <w:rPr>
          <w:rFonts w:ascii="Arial" w:hAnsi="Arial" w:cs="Arial"/>
          <w:color w:val="000000" w:themeColor="text1"/>
          <w:sz w:val="24"/>
          <w:szCs w:val="24"/>
        </w:rPr>
        <w:t xml:space="preserve">uomalaiset ja maahanmuuttajaopiskelijat opiskelevat yhteisissä ryhmissä. Tämä toimintatapa mahdollistaa integroitumisen monikulttuurisiin opiskelu- ja työyhteisöihin heti opintojen alusta alkaen. Toimintatapa tuo kuitenkin mukanaan uusia haasteita ja luo tarpeita kehittämiselle. </w:t>
      </w:r>
      <w:r w:rsidR="00451084" w:rsidRPr="00AE1C4A">
        <w:rPr>
          <w:rFonts w:ascii="Arial" w:hAnsi="Arial" w:cs="Arial"/>
          <w:color w:val="000000" w:themeColor="text1"/>
          <w:sz w:val="24"/>
          <w:szCs w:val="24"/>
        </w:rPr>
        <w:t>Jotta toivottavia opiskelukokemuksia ja -tuloksia saadaan tuotettua, liittyy asia</w:t>
      </w:r>
      <w:r w:rsidR="00F21490">
        <w:rPr>
          <w:rFonts w:ascii="Arial" w:hAnsi="Arial" w:cs="Arial"/>
          <w:color w:val="000000" w:themeColor="text1"/>
          <w:sz w:val="24"/>
          <w:szCs w:val="24"/>
        </w:rPr>
        <w:t>an</w:t>
      </w:r>
      <w:r w:rsidR="00451084" w:rsidRPr="00AE1C4A">
        <w:rPr>
          <w:rFonts w:ascii="Arial" w:hAnsi="Arial" w:cs="Arial"/>
          <w:color w:val="000000" w:themeColor="text1"/>
          <w:sz w:val="24"/>
          <w:szCs w:val="24"/>
        </w:rPr>
        <w:t xml:space="preserve"> uusien </w:t>
      </w:r>
      <w:proofErr w:type="spellStart"/>
      <w:r w:rsidR="009C179E">
        <w:rPr>
          <w:rFonts w:ascii="Arial" w:hAnsi="Arial" w:cs="Arial"/>
          <w:color w:val="000000" w:themeColor="text1"/>
          <w:sz w:val="24"/>
          <w:szCs w:val="24"/>
        </w:rPr>
        <w:t>monikulttuuristumisvalmiuksien</w:t>
      </w:r>
      <w:proofErr w:type="spellEnd"/>
      <w:r w:rsidR="00451084" w:rsidRPr="00AE1C4A">
        <w:rPr>
          <w:rFonts w:ascii="Arial" w:hAnsi="Arial" w:cs="Arial"/>
          <w:color w:val="000000" w:themeColor="text1"/>
          <w:sz w:val="24"/>
          <w:szCs w:val="24"/>
        </w:rPr>
        <w:t xml:space="preserve"> kehittämistä. </w:t>
      </w:r>
      <w:r w:rsidR="00250FAD">
        <w:rPr>
          <w:rFonts w:ascii="Arial" w:hAnsi="Arial" w:cs="Arial"/>
          <w:color w:val="000000" w:themeColor="text1"/>
          <w:sz w:val="24"/>
          <w:szCs w:val="24"/>
        </w:rPr>
        <w:t>Koska ihmiset eivät itse valitse kulttuuriaan syntymässään, on monikulttuurisuuden keskeinen haaste oppia ymmärtämään sitä, kuinka eri ihmiset ja erilaisissa kulttuureissa kasvaneet ihmiset hahmottavat todellisuutta</w:t>
      </w:r>
      <w:r w:rsidR="00451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0FAD" w:rsidRPr="00AE1C4A">
        <w:rPr>
          <w:rFonts w:ascii="Arial" w:hAnsi="Arial" w:cs="Arial"/>
          <w:color w:val="000000" w:themeColor="text1"/>
          <w:sz w:val="24"/>
          <w:szCs w:val="24"/>
        </w:rPr>
        <w:t>(Puu</w:t>
      </w:r>
      <w:r w:rsidR="00530416">
        <w:rPr>
          <w:rFonts w:ascii="Arial" w:hAnsi="Arial" w:cs="Arial"/>
          <w:color w:val="000000" w:themeColor="text1"/>
          <w:sz w:val="24"/>
          <w:szCs w:val="24"/>
        </w:rPr>
        <w:t>kari, S &amp;</w:t>
      </w:r>
      <w:r w:rsidR="00250F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50FAD">
        <w:rPr>
          <w:rFonts w:ascii="Arial" w:hAnsi="Arial" w:cs="Arial"/>
          <w:color w:val="000000" w:themeColor="text1"/>
          <w:sz w:val="24"/>
          <w:szCs w:val="24"/>
        </w:rPr>
        <w:t>Taajamo</w:t>
      </w:r>
      <w:proofErr w:type="spellEnd"/>
      <w:r w:rsidR="00250FAD">
        <w:rPr>
          <w:rFonts w:ascii="Arial" w:hAnsi="Arial" w:cs="Arial"/>
          <w:color w:val="000000" w:themeColor="text1"/>
          <w:sz w:val="24"/>
          <w:szCs w:val="24"/>
        </w:rPr>
        <w:t>, M. 2007, 14</w:t>
      </w:r>
      <w:r w:rsidR="00250FAD" w:rsidRPr="00AE1C4A">
        <w:rPr>
          <w:rFonts w:ascii="Arial" w:hAnsi="Arial" w:cs="Arial"/>
          <w:color w:val="000000" w:themeColor="text1"/>
          <w:sz w:val="24"/>
          <w:szCs w:val="24"/>
        </w:rPr>
        <w:t>)</w:t>
      </w:r>
      <w:r w:rsidR="0045108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65846" w:rsidRPr="0087130E" w:rsidRDefault="00565846" w:rsidP="008D3C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F60D5" w:rsidRDefault="00D328A0" w:rsidP="008D3C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Ammattiopistossa</w:t>
      </w:r>
      <w:r w:rsidR="007F60D5" w:rsidRPr="004173D7">
        <w:rPr>
          <w:rFonts w:ascii="Arial" w:hAnsi="Arial" w:cs="Arial"/>
          <w:sz w:val="24"/>
          <w:szCs w:val="24"/>
        </w:rPr>
        <w:t xml:space="preserve"> on</w:t>
      </w:r>
      <w:r w:rsidR="00012F35">
        <w:rPr>
          <w:rFonts w:ascii="Arial" w:hAnsi="Arial" w:cs="Arial"/>
          <w:sz w:val="24"/>
          <w:szCs w:val="24"/>
        </w:rPr>
        <w:t xml:space="preserve"> runsaasti</w:t>
      </w:r>
      <w:r w:rsidR="007F60D5" w:rsidRPr="004173D7">
        <w:rPr>
          <w:rFonts w:ascii="Arial" w:hAnsi="Arial" w:cs="Arial"/>
          <w:sz w:val="24"/>
          <w:szCs w:val="24"/>
        </w:rPr>
        <w:t xml:space="preserve"> osaamista ja kokemusta suomalaisen opiskelijan ohjaamises</w:t>
      </w:r>
      <w:r w:rsidR="008E691D">
        <w:rPr>
          <w:rFonts w:ascii="Arial" w:hAnsi="Arial" w:cs="Arial"/>
          <w:sz w:val="24"/>
          <w:szCs w:val="24"/>
        </w:rPr>
        <w:t xml:space="preserve">ta. Sen sijaan maahanmuuttajien </w:t>
      </w:r>
      <w:r w:rsidR="007F60D5" w:rsidRPr="004173D7">
        <w:rPr>
          <w:rFonts w:ascii="Arial" w:hAnsi="Arial" w:cs="Arial"/>
          <w:sz w:val="24"/>
          <w:szCs w:val="24"/>
        </w:rPr>
        <w:t xml:space="preserve">ohjauksesta kokemusta on kertynyt vasta hyvin vähän. </w:t>
      </w:r>
      <w:r w:rsidR="00D2797F" w:rsidRPr="00AE1C4A">
        <w:rPr>
          <w:rFonts w:ascii="Arial" w:hAnsi="Arial" w:cs="Arial"/>
          <w:color w:val="000000" w:themeColor="text1"/>
          <w:sz w:val="24"/>
          <w:szCs w:val="24"/>
        </w:rPr>
        <w:t>Monikulttuurinen ohjaus on muodostunut yhdeksi ajankohtaisimmista ohjausalan haasteista kasvaneen maah</w:t>
      </w:r>
      <w:r w:rsidR="00D2797F">
        <w:rPr>
          <w:rFonts w:ascii="Arial" w:hAnsi="Arial" w:cs="Arial"/>
          <w:color w:val="000000" w:themeColor="text1"/>
          <w:sz w:val="24"/>
          <w:szCs w:val="24"/>
        </w:rPr>
        <w:t xml:space="preserve">anmuuttajuuden ja yhteiskuntien </w:t>
      </w:r>
      <w:r w:rsidR="00D2797F" w:rsidRPr="00AE1C4A">
        <w:rPr>
          <w:rFonts w:ascii="Arial" w:hAnsi="Arial" w:cs="Arial"/>
          <w:color w:val="000000" w:themeColor="text1"/>
          <w:sz w:val="24"/>
          <w:szCs w:val="24"/>
        </w:rPr>
        <w:t xml:space="preserve">moniarvoistumisen myötä. Erilaisten kulttuurien ja maailmankatsomusten kohtaaminen on oppilaitoksissa ja muissa organisaatioissa päivittäinen haaste, johon vastaaminen </w:t>
      </w:r>
      <w:r w:rsidR="00D2797F" w:rsidRPr="00AE1C4A">
        <w:rPr>
          <w:rFonts w:ascii="Arial" w:hAnsi="Arial" w:cs="Arial"/>
          <w:color w:val="000000" w:themeColor="text1"/>
          <w:sz w:val="24"/>
          <w:szCs w:val="24"/>
        </w:rPr>
        <w:lastRenderedPageBreak/>
        <w:t>edellyttää riittävää perehtymistä monikulttuurisuuteen ja monikulttuurisen ohjauksen perusteisiin. (Puu</w:t>
      </w:r>
      <w:r w:rsidR="00F94F15">
        <w:rPr>
          <w:rFonts w:ascii="Arial" w:hAnsi="Arial" w:cs="Arial"/>
          <w:color w:val="000000" w:themeColor="text1"/>
          <w:sz w:val="24"/>
          <w:szCs w:val="24"/>
        </w:rPr>
        <w:t>kari, S &amp;</w:t>
      </w:r>
      <w:r w:rsidR="005D3A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D3A30">
        <w:rPr>
          <w:rFonts w:ascii="Arial" w:hAnsi="Arial" w:cs="Arial"/>
          <w:color w:val="000000" w:themeColor="text1"/>
          <w:sz w:val="24"/>
          <w:szCs w:val="24"/>
        </w:rPr>
        <w:t>Taajamo</w:t>
      </w:r>
      <w:proofErr w:type="spellEnd"/>
      <w:r w:rsidR="005D3A30">
        <w:rPr>
          <w:rFonts w:ascii="Arial" w:hAnsi="Arial" w:cs="Arial"/>
          <w:color w:val="000000" w:themeColor="text1"/>
          <w:sz w:val="24"/>
          <w:szCs w:val="24"/>
        </w:rPr>
        <w:t>, M. 2007, 52.</w:t>
      </w:r>
      <w:r w:rsidR="00D2797F" w:rsidRPr="00AE1C4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C152E4">
        <w:rPr>
          <w:rFonts w:ascii="Arial" w:hAnsi="Arial" w:cs="Arial"/>
          <w:sz w:val="24"/>
          <w:szCs w:val="24"/>
        </w:rPr>
        <w:t>A</w:t>
      </w:r>
      <w:r w:rsidR="00261023">
        <w:rPr>
          <w:rFonts w:ascii="Arial" w:hAnsi="Arial" w:cs="Arial"/>
          <w:sz w:val="24"/>
          <w:szCs w:val="24"/>
        </w:rPr>
        <w:t>mmattiopiston</w:t>
      </w:r>
      <w:r w:rsidR="007F60D5" w:rsidRPr="004173D7">
        <w:rPr>
          <w:rFonts w:ascii="Arial" w:hAnsi="Arial" w:cs="Arial"/>
          <w:sz w:val="24"/>
          <w:szCs w:val="24"/>
        </w:rPr>
        <w:t xml:space="preserve"> </w:t>
      </w:r>
      <w:r w:rsidR="00D2797F">
        <w:rPr>
          <w:rFonts w:ascii="Arial" w:hAnsi="Arial" w:cs="Arial"/>
          <w:sz w:val="24"/>
          <w:szCs w:val="24"/>
        </w:rPr>
        <w:t xml:space="preserve">omat </w:t>
      </w:r>
      <w:r w:rsidR="007F60D5" w:rsidRPr="004173D7">
        <w:rPr>
          <w:rFonts w:ascii="Arial" w:hAnsi="Arial" w:cs="Arial"/>
          <w:sz w:val="24"/>
          <w:szCs w:val="24"/>
        </w:rPr>
        <w:t>resurssit eivät tulevaisuudessakaan todennäköisesti kasva samaa vauhtia tuki</w:t>
      </w:r>
      <w:r w:rsidR="003B594D">
        <w:rPr>
          <w:rFonts w:ascii="Arial" w:hAnsi="Arial" w:cs="Arial"/>
          <w:sz w:val="24"/>
          <w:szCs w:val="24"/>
        </w:rPr>
        <w:t>- ja ohjaus</w:t>
      </w:r>
      <w:r w:rsidR="007F60D5" w:rsidRPr="004173D7">
        <w:rPr>
          <w:rFonts w:ascii="Arial" w:hAnsi="Arial" w:cs="Arial"/>
          <w:sz w:val="24"/>
          <w:szCs w:val="24"/>
        </w:rPr>
        <w:t>tarpeiden lisääntymisen kanssa. Siksi tarvitaan uudenlaisia malleja maahanmuuttajataustaisen opiskelijan tukitoimien järjestämiseen.</w:t>
      </w:r>
      <w:r w:rsidR="008E691D">
        <w:rPr>
          <w:rFonts w:ascii="Arial" w:hAnsi="Arial" w:cs="Arial"/>
          <w:sz w:val="24"/>
          <w:szCs w:val="24"/>
        </w:rPr>
        <w:t xml:space="preserve"> </w:t>
      </w:r>
      <w:r w:rsidR="00A66349">
        <w:rPr>
          <w:rFonts w:ascii="Arial" w:hAnsi="Arial" w:cs="Arial"/>
          <w:sz w:val="24"/>
          <w:szCs w:val="24"/>
        </w:rPr>
        <w:t>Erilaiset k</w:t>
      </w:r>
      <w:r w:rsidR="00F360A6">
        <w:rPr>
          <w:rFonts w:ascii="Arial" w:hAnsi="Arial" w:cs="Arial"/>
          <w:sz w:val="24"/>
          <w:szCs w:val="24"/>
        </w:rPr>
        <w:t>ehitt</w:t>
      </w:r>
      <w:r w:rsidR="008E691D">
        <w:rPr>
          <w:rFonts w:ascii="Arial" w:hAnsi="Arial" w:cs="Arial"/>
          <w:sz w:val="24"/>
          <w:szCs w:val="24"/>
        </w:rPr>
        <w:t>ämishankkeet antavat tarpeellisia lisäresursseja</w:t>
      </w:r>
      <w:r w:rsidR="002C7853">
        <w:rPr>
          <w:rFonts w:ascii="Arial" w:hAnsi="Arial" w:cs="Arial"/>
          <w:sz w:val="24"/>
          <w:szCs w:val="24"/>
        </w:rPr>
        <w:t>, joiden</w:t>
      </w:r>
      <w:r w:rsidR="00F360A6">
        <w:rPr>
          <w:rFonts w:ascii="Arial" w:hAnsi="Arial" w:cs="Arial"/>
          <w:sz w:val="24"/>
          <w:szCs w:val="24"/>
        </w:rPr>
        <w:t xml:space="preserve"> </w:t>
      </w:r>
      <w:r w:rsidR="008E691D">
        <w:rPr>
          <w:rFonts w:ascii="Arial" w:hAnsi="Arial" w:cs="Arial"/>
          <w:sz w:val="24"/>
          <w:szCs w:val="24"/>
        </w:rPr>
        <w:t xml:space="preserve">avulla </w:t>
      </w:r>
      <w:r w:rsidR="00F360A6">
        <w:rPr>
          <w:rFonts w:ascii="Arial" w:hAnsi="Arial" w:cs="Arial"/>
          <w:sz w:val="24"/>
          <w:szCs w:val="24"/>
        </w:rPr>
        <w:t>päästään käymään</w:t>
      </w:r>
      <w:r w:rsidR="008E691D">
        <w:rPr>
          <w:rFonts w:ascii="Arial" w:hAnsi="Arial" w:cs="Arial"/>
          <w:sz w:val="24"/>
          <w:szCs w:val="24"/>
        </w:rPr>
        <w:t xml:space="preserve"> aitoa vuoropuhelua. Samalla madalletaan</w:t>
      </w:r>
      <w:r w:rsidR="00F360A6">
        <w:rPr>
          <w:rFonts w:ascii="Arial" w:hAnsi="Arial" w:cs="Arial"/>
          <w:sz w:val="24"/>
          <w:szCs w:val="24"/>
        </w:rPr>
        <w:t xml:space="preserve"> </w:t>
      </w:r>
      <w:r w:rsidR="007F60D5" w:rsidRPr="00AE1C4A">
        <w:rPr>
          <w:rFonts w:ascii="Arial" w:hAnsi="Arial" w:cs="Arial"/>
          <w:sz w:val="24"/>
          <w:szCs w:val="24"/>
        </w:rPr>
        <w:t>kynnystä uuden toimin</w:t>
      </w:r>
      <w:r w:rsidR="008E691D">
        <w:rPr>
          <w:rFonts w:ascii="Arial" w:hAnsi="Arial" w:cs="Arial"/>
          <w:sz w:val="24"/>
          <w:szCs w:val="24"/>
        </w:rPr>
        <w:t>takulttuurin kehittämiselle ja omaksumiselle</w:t>
      </w:r>
      <w:r w:rsidR="007F60D5" w:rsidRPr="00AE1C4A">
        <w:rPr>
          <w:rFonts w:ascii="Arial" w:hAnsi="Arial" w:cs="Arial"/>
          <w:sz w:val="24"/>
          <w:szCs w:val="24"/>
        </w:rPr>
        <w:t xml:space="preserve">. </w:t>
      </w:r>
    </w:p>
    <w:p w:rsidR="006D3DD7" w:rsidRDefault="006D3DD7" w:rsidP="008D3C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70F6" w:rsidRPr="00CD70F6" w:rsidRDefault="006D3DD7" w:rsidP="00C21A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649F">
        <w:rPr>
          <w:rFonts w:ascii="Arial" w:hAnsi="Arial" w:cs="Arial"/>
          <w:color w:val="000000" w:themeColor="text1"/>
          <w:sz w:val="24"/>
          <w:szCs w:val="24"/>
        </w:rPr>
        <w:t>Y</w:t>
      </w:r>
      <w:r w:rsidR="001F649F" w:rsidRPr="001F649F">
        <w:rPr>
          <w:rFonts w:ascii="Arial" w:hAnsi="Arial" w:cs="Arial"/>
          <w:color w:val="000000" w:themeColor="text1"/>
          <w:sz w:val="24"/>
          <w:szCs w:val="24"/>
        </w:rPr>
        <w:t>htenä vastauksena maahanmuutta</w:t>
      </w:r>
      <w:r w:rsidRPr="001F649F">
        <w:rPr>
          <w:rFonts w:ascii="Arial" w:hAnsi="Arial" w:cs="Arial"/>
          <w:color w:val="000000" w:themeColor="text1"/>
          <w:sz w:val="24"/>
          <w:szCs w:val="24"/>
        </w:rPr>
        <w:t>ji</w:t>
      </w:r>
      <w:r w:rsidR="00A4452B">
        <w:rPr>
          <w:rFonts w:ascii="Arial" w:hAnsi="Arial" w:cs="Arial"/>
          <w:color w:val="000000" w:themeColor="text1"/>
          <w:sz w:val="24"/>
          <w:szCs w:val="24"/>
        </w:rPr>
        <w:t>en opiskelun tukitoimien paranta</w:t>
      </w:r>
      <w:r w:rsidRPr="001F649F">
        <w:rPr>
          <w:rFonts w:ascii="Arial" w:hAnsi="Arial" w:cs="Arial"/>
          <w:color w:val="000000" w:themeColor="text1"/>
          <w:sz w:val="24"/>
          <w:szCs w:val="24"/>
        </w:rPr>
        <w:t>miseen alueemme aikuisopistossa toteutettiin kehittämishanke</w:t>
      </w:r>
      <w:r w:rsidR="001F649F">
        <w:rPr>
          <w:rFonts w:ascii="Arial" w:hAnsi="Arial" w:cs="Arial"/>
          <w:color w:val="000000" w:themeColor="text1"/>
          <w:sz w:val="24"/>
          <w:szCs w:val="24"/>
        </w:rPr>
        <w:t>,</w:t>
      </w:r>
      <w:r w:rsidRPr="001F649F">
        <w:rPr>
          <w:rFonts w:ascii="Arial" w:hAnsi="Arial" w:cs="Arial"/>
          <w:color w:val="000000" w:themeColor="text1"/>
          <w:sz w:val="24"/>
          <w:szCs w:val="24"/>
        </w:rPr>
        <w:t xml:space="preserve"> Aikuisten maahanmuuttajien näyttötutkintojen kehittäminen ammattiopiston hyvinvointialalla, jonka tavoitteena oli</w:t>
      </w:r>
      <w:r w:rsidR="001F649F" w:rsidRPr="001F64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649F">
        <w:rPr>
          <w:rFonts w:ascii="Arial" w:hAnsi="Arial" w:cs="Arial"/>
          <w:sz w:val="24"/>
          <w:szCs w:val="24"/>
        </w:rPr>
        <w:t>n</w:t>
      </w:r>
      <w:r w:rsidR="004769F9" w:rsidRPr="001F649F">
        <w:rPr>
          <w:rFonts w:ascii="Arial" w:hAnsi="Arial" w:cs="Arial"/>
          <w:sz w:val="24"/>
          <w:szCs w:val="24"/>
        </w:rPr>
        <w:t>äyttötutkintoihin valmistavien koulutusten kehittäminen sellaisiksi, että ne tukevat ja vahvistavat maahanmuuttajataustaisten opiskelijoiden ammattitaidon osoittamista.</w:t>
      </w:r>
      <w:r w:rsidR="00CD70F6">
        <w:rPr>
          <w:rFonts w:ascii="Arial" w:hAnsi="Arial" w:cs="Arial"/>
          <w:sz w:val="24"/>
          <w:szCs w:val="24"/>
        </w:rPr>
        <w:t xml:space="preserve"> </w:t>
      </w:r>
      <w:r w:rsidR="00CD70F6" w:rsidRPr="00CD70F6">
        <w:rPr>
          <w:rFonts w:ascii="Arial" w:hAnsi="Arial" w:cs="Arial"/>
          <w:sz w:val="24"/>
          <w:szCs w:val="24"/>
        </w:rPr>
        <w:t xml:space="preserve">Näyttötutkintojen suorittamista tukevia toimenpiteitä </w:t>
      </w:r>
      <w:r w:rsidR="00E0200D">
        <w:rPr>
          <w:rFonts w:ascii="Arial" w:hAnsi="Arial" w:cs="Arial"/>
          <w:sz w:val="24"/>
          <w:szCs w:val="24"/>
        </w:rPr>
        <w:t xml:space="preserve">hankkeessa </w:t>
      </w:r>
      <w:r w:rsidR="00CD70F6" w:rsidRPr="00CD70F6">
        <w:rPr>
          <w:rFonts w:ascii="Arial" w:hAnsi="Arial" w:cs="Arial"/>
          <w:sz w:val="24"/>
          <w:szCs w:val="24"/>
        </w:rPr>
        <w:t xml:space="preserve">pyrittiin kehittäminen </w:t>
      </w:r>
      <w:r w:rsidR="00452AA6">
        <w:rPr>
          <w:rFonts w:ascii="Arial" w:hAnsi="Arial" w:cs="Arial"/>
          <w:sz w:val="24"/>
          <w:szCs w:val="24"/>
        </w:rPr>
        <w:t>siten</w:t>
      </w:r>
      <w:r w:rsidR="00CD70F6" w:rsidRPr="00CD70F6">
        <w:rPr>
          <w:rFonts w:ascii="Arial" w:hAnsi="Arial" w:cs="Arial"/>
          <w:sz w:val="24"/>
          <w:szCs w:val="24"/>
        </w:rPr>
        <w:t>, että ne auttavat maahanmuuttajaopiskelijoiden ammattiin kasvua ja integroitumista suomalaisiin työyhteisöihin.</w:t>
      </w:r>
      <w:r w:rsidR="00CD70F6">
        <w:rPr>
          <w:rFonts w:ascii="Arial" w:hAnsi="Arial" w:cs="Arial"/>
          <w:sz w:val="24"/>
          <w:szCs w:val="24"/>
        </w:rPr>
        <w:t xml:space="preserve"> </w:t>
      </w:r>
      <w:r w:rsidR="001F649F">
        <w:rPr>
          <w:rFonts w:ascii="Arial" w:hAnsi="Arial" w:cs="Arial"/>
          <w:sz w:val="24"/>
          <w:szCs w:val="24"/>
        </w:rPr>
        <w:t>Hankkeen tavoitte</w:t>
      </w:r>
      <w:r w:rsidR="00C21A84">
        <w:rPr>
          <w:rFonts w:ascii="Arial" w:hAnsi="Arial" w:cs="Arial"/>
          <w:sz w:val="24"/>
          <w:szCs w:val="24"/>
        </w:rPr>
        <w:t>e</w:t>
      </w:r>
      <w:r w:rsidR="001F649F">
        <w:rPr>
          <w:rFonts w:ascii="Arial" w:hAnsi="Arial" w:cs="Arial"/>
          <w:sz w:val="24"/>
          <w:szCs w:val="24"/>
        </w:rPr>
        <w:t xml:space="preserve">na oli myös </w:t>
      </w:r>
      <w:r w:rsidR="00E0200D">
        <w:rPr>
          <w:rFonts w:ascii="Arial" w:hAnsi="Arial" w:cs="Arial"/>
          <w:sz w:val="24"/>
          <w:szCs w:val="24"/>
        </w:rPr>
        <w:t>tuottaa</w:t>
      </w:r>
      <w:r w:rsidR="004C6083" w:rsidRPr="001F649F">
        <w:rPr>
          <w:rFonts w:ascii="Arial" w:hAnsi="Arial" w:cs="Arial"/>
          <w:sz w:val="24"/>
          <w:szCs w:val="24"/>
        </w:rPr>
        <w:t xml:space="preserve"> ja testata maahanmuuttajaopiskelijoille soveltuvia, alakohtaisia </w:t>
      </w:r>
      <w:r w:rsidR="00A4452B">
        <w:rPr>
          <w:rFonts w:ascii="Arial" w:hAnsi="Arial" w:cs="Arial"/>
          <w:sz w:val="24"/>
          <w:szCs w:val="24"/>
        </w:rPr>
        <w:t>tuki</w:t>
      </w:r>
      <w:r w:rsidR="004C6083" w:rsidRPr="001F649F">
        <w:rPr>
          <w:rFonts w:ascii="Arial" w:hAnsi="Arial" w:cs="Arial"/>
          <w:sz w:val="24"/>
          <w:szCs w:val="24"/>
        </w:rPr>
        <w:t>- ja ohjausma</w:t>
      </w:r>
      <w:r w:rsidR="00CD70F6">
        <w:rPr>
          <w:rFonts w:ascii="Arial" w:hAnsi="Arial" w:cs="Arial"/>
          <w:sz w:val="24"/>
          <w:szCs w:val="24"/>
        </w:rPr>
        <w:t>teriaaleja</w:t>
      </w:r>
      <w:r w:rsidR="004C6083" w:rsidRPr="001F649F">
        <w:rPr>
          <w:rFonts w:ascii="Arial" w:hAnsi="Arial" w:cs="Arial"/>
          <w:sz w:val="24"/>
          <w:szCs w:val="24"/>
        </w:rPr>
        <w:t>.</w:t>
      </w:r>
      <w:r w:rsidR="00C21A84">
        <w:rPr>
          <w:rFonts w:ascii="Arial" w:hAnsi="Arial" w:cs="Arial"/>
          <w:color w:val="FF0000"/>
          <w:sz w:val="24"/>
          <w:szCs w:val="24"/>
        </w:rPr>
        <w:t xml:space="preserve"> </w:t>
      </w:r>
      <w:r w:rsidR="00C21A84">
        <w:rPr>
          <w:rFonts w:ascii="Arial" w:hAnsi="Arial" w:cs="Arial"/>
          <w:sz w:val="24"/>
          <w:szCs w:val="24"/>
        </w:rPr>
        <w:t>M</w:t>
      </w:r>
      <w:r w:rsidR="00C21A84" w:rsidRPr="00D807DB">
        <w:rPr>
          <w:rFonts w:ascii="Arial" w:hAnsi="Arial" w:cs="Arial"/>
          <w:sz w:val="24"/>
          <w:szCs w:val="24"/>
        </w:rPr>
        <w:t>onikulttuuristuvan työelämän tarpeisiin</w:t>
      </w:r>
      <w:r w:rsidR="00C21A84">
        <w:rPr>
          <w:rFonts w:ascii="Arial" w:hAnsi="Arial" w:cs="Arial"/>
          <w:sz w:val="24"/>
          <w:szCs w:val="24"/>
        </w:rPr>
        <w:t xml:space="preserve"> </w:t>
      </w:r>
      <w:r w:rsidR="00131735">
        <w:rPr>
          <w:rFonts w:ascii="Arial" w:hAnsi="Arial" w:cs="Arial"/>
          <w:sz w:val="24"/>
          <w:szCs w:val="24"/>
        </w:rPr>
        <w:t xml:space="preserve">hankkeen avulla </w:t>
      </w:r>
      <w:bookmarkStart w:id="0" w:name="_GoBack"/>
      <w:bookmarkEnd w:id="0"/>
      <w:r w:rsidR="00C21A84">
        <w:rPr>
          <w:rFonts w:ascii="Arial" w:hAnsi="Arial" w:cs="Arial"/>
          <w:sz w:val="24"/>
          <w:szCs w:val="24"/>
        </w:rPr>
        <w:t>pyrittiin</w:t>
      </w:r>
      <w:r w:rsidR="00C21A84" w:rsidRPr="00C21A84">
        <w:rPr>
          <w:rFonts w:ascii="Arial" w:hAnsi="Arial" w:cs="Arial"/>
          <w:sz w:val="24"/>
          <w:szCs w:val="24"/>
        </w:rPr>
        <w:t xml:space="preserve"> </w:t>
      </w:r>
      <w:r w:rsidR="00A4452B">
        <w:rPr>
          <w:rFonts w:ascii="Arial" w:hAnsi="Arial" w:cs="Arial"/>
          <w:sz w:val="24"/>
          <w:szCs w:val="24"/>
        </w:rPr>
        <w:t>löytämään</w:t>
      </w:r>
      <w:r w:rsidR="00CD70F6">
        <w:rPr>
          <w:rFonts w:ascii="Arial" w:hAnsi="Arial" w:cs="Arial"/>
          <w:sz w:val="24"/>
          <w:szCs w:val="24"/>
        </w:rPr>
        <w:t xml:space="preserve"> uusia verkostoitumisen väyliä</w:t>
      </w:r>
      <w:r w:rsidR="004769F9" w:rsidRPr="00C21A84">
        <w:rPr>
          <w:rFonts w:ascii="Arial" w:hAnsi="Arial" w:cs="Arial"/>
          <w:sz w:val="24"/>
          <w:szCs w:val="24"/>
        </w:rPr>
        <w:t xml:space="preserve"> </w:t>
      </w:r>
    </w:p>
    <w:p w:rsidR="00455967" w:rsidRPr="00455967" w:rsidRDefault="00455967" w:rsidP="008D3CFB">
      <w:pPr>
        <w:pStyle w:val="Luettelokappal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6C18" w:rsidRDefault="005D3A30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sz w:val="28"/>
          <w:szCs w:val="28"/>
          <w:lang w:eastAsia="fi-FI"/>
        </w:rPr>
        <w:t>Hanke</w:t>
      </w:r>
      <w:r w:rsidR="00F00CC3" w:rsidRPr="005E621A">
        <w:rPr>
          <w:rFonts w:ascii="Arial" w:eastAsia="Times New Roman" w:hAnsi="Arial" w:cs="Arial"/>
          <w:b/>
          <w:sz w:val="28"/>
          <w:szCs w:val="28"/>
          <w:lang w:eastAsia="fi-FI"/>
        </w:rPr>
        <w:t>toimintaa j</w:t>
      </w:r>
      <w:r>
        <w:rPr>
          <w:rFonts w:ascii="Arial" w:eastAsia="Times New Roman" w:hAnsi="Arial" w:cs="Arial"/>
          <w:b/>
          <w:sz w:val="28"/>
          <w:szCs w:val="28"/>
          <w:lang w:eastAsia="fi-FI"/>
        </w:rPr>
        <w:t>a tuotteistamista</w:t>
      </w:r>
    </w:p>
    <w:p w:rsidR="00CF6C18" w:rsidRDefault="00CF6C18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p w:rsidR="006D3DD7" w:rsidRDefault="00455967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sz w:val="24"/>
          <w:szCs w:val="24"/>
          <w:lang w:eastAsia="fi-FI"/>
        </w:rPr>
        <w:t>H</w:t>
      </w:r>
      <w:r w:rsidR="00A91BF4">
        <w:rPr>
          <w:rFonts w:ascii="Arial" w:eastAsia="Times New Roman" w:hAnsi="Arial" w:cs="Arial"/>
          <w:b/>
          <w:sz w:val="24"/>
          <w:szCs w:val="24"/>
          <w:lang w:eastAsia="fi-FI"/>
        </w:rPr>
        <w:t>eti käynnistämisvaiheessa h</w:t>
      </w:r>
      <w:r w:rsidR="00F864E1" w:rsidRPr="009A40DB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ankkeelle </w:t>
      </w:r>
      <w:r w:rsidR="008142CC">
        <w:rPr>
          <w:rFonts w:ascii="Arial" w:eastAsia="Times New Roman" w:hAnsi="Arial" w:cs="Arial"/>
          <w:b/>
          <w:sz w:val="24"/>
          <w:szCs w:val="24"/>
          <w:lang w:eastAsia="fi-FI"/>
        </w:rPr>
        <w:t>perustettiin</w:t>
      </w:r>
      <w:r w:rsidR="00F864E1" w:rsidRPr="009A40DB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 hanketyöryhmä</w:t>
      </w:r>
      <w:r w:rsidR="005E6180">
        <w:rPr>
          <w:rFonts w:ascii="Arial" w:eastAsia="Times New Roman" w:hAnsi="Arial" w:cs="Arial"/>
          <w:sz w:val="24"/>
          <w:szCs w:val="24"/>
          <w:lang w:eastAsia="fi-FI"/>
        </w:rPr>
        <w:t xml:space="preserve">. Sen muodostivat 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>hyvinvointialan koulutuspäällikkö, kolme opettajaa sekä maahanmuuttajataustaine</w:t>
      </w:r>
      <w:r w:rsidR="00261023">
        <w:rPr>
          <w:rFonts w:ascii="Arial" w:eastAsia="Times New Roman" w:hAnsi="Arial" w:cs="Arial"/>
          <w:sz w:val="24"/>
          <w:szCs w:val="24"/>
          <w:lang w:eastAsia="fi-FI"/>
        </w:rPr>
        <w:t>n henkilö, joka on suorittanut s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 xml:space="preserve">osiaali- ja terveysalan perustutkinnon ja on työelämässä. Hankeyöryhmän tehtävänä oli käydä vuoropuhelua hankkeen käytännön toteuttamiseen liittyvistä asioista sekä seurata hankkeen tavoitteiden toteutumista. Hanketyöryhmä kokoontui </w:t>
      </w:r>
      <w:r w:rsidR="00F864E1">
        <w:rPr>
          <w:rFonts w:ascii="Arial" w:eastAsia="Times New Roman" w:hAnsi="Arial" w:cs="Arial"/>
          <w:sz w:val="24"/>
          <w:szCs w:val="24"/>
          <w:lang w:eastAsia="fi-FI"/>
        </w:rPr>
        <w:t>keskimäärin kerran kuukaudessa.</w:t>
      </w:r>
    </w:p>
    <w:p w:rsidR="00C21A84" w:rsidRPr="00C21A84" w:rsidRDefault="00C21A84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fi-FI"/>
        </w:rPr>
      </w:pPr>
    </w:p>
    <w:p w:rsidR="003D066B" w:rsidRDefault="00A91BF4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Ensimmäisenä tehtävänä koottiin</w:t>
      </w:r>
      <w:r w:rsidR="00FF1F96" w:rsidRPr="007F2EE5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 kohderyhmän ajatuksia kehittämis- ja tukitarpei</w:t>
      </w:r>
      <w:r w:rsidR="007F2EE5">
        <w:rPr>
          <w:rFonts w:ascii="Arial" w:eastAsia="Times New Roman" w:hAnsi="Arial" w:cs="Arial"/>
          <w:b/>
          <w:sz w:val="24"/>
          <w:szCs w:val="24"/>
          <w:lang w:eastAsia="fi-FI"/>
        </w:rPr>
        <w:t>s</w:t>
      </w:r>
      <w:r w:rsidR="00FF1F96" w:rsidRPr="007F2EE5">
        <w:rPr>
          <w:rFonts w:ascii="Arial" w:eastAsia="Times New Roman" w:hAnsi="Arial" w:cs="Arial"/>
          <w:b/>
          <w:sz w:val="24"/>
          <w:szCs w:val="24"/>
          <w:lang w:eastAsia="fi-FI"/>
        </w:rPr>
        <w:t>ta</w:t>
      </w:r>
      <w:r w:rsidR="001601C0">
        <w:rPr>
          <w:rFonts w:ascii="Arial" w:eastAsia="Times New Roman" w:hAnsi="Arial" w:cs="Arial"/>
          <w:b/>
          <w:sz w:val="24"/>
          <w:szCs w:val="24"/>
          <w:lang w:eastAsia="fi-FI"/>
        </w:rPr>
        <w:t>.</w:t>
      </w:r>
      <w:r w:rsidR="00FF1F96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261023">
        <w:rPr>
          <w:rFonts w:ascii="Arial" w:eastAsia="Times New Roman" w:hAnsi="Arial" w:cs="Arial"/>
          <w:sz w:val="24"/>
          <w:szCs w:val="24"/>
          <w:lang w:eastAsia="fi-FI"/>
        </w:rPr>
        <w:t>H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 xml:space="preserve">yvinvointialalla opiskelevia maahanmuuttajataustaisia opiskelijoita haastateltiin ja heille 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lastRenderedPageBreak/>
        <w:t xml:space="preserve">tehtiin kysely, jossa kartoitettiin </w:t>
      </w:r>
      <w:r w:rsidR="00F864E1" w:rsidRPr="007F2EE5">
        <w:rPr>
          <w:rFonts w:ascii="Arial" w:eastAsia="Times New Roman" w:hAnsi="Arial" w:cs="Arial"/>
          <w:sz w:val="24"/>
          <w:szCs w:val="24"/>
          <w:lang w:eastAsia="fi-FI"/>
        </w:rPr>
        <w:t>opiskelu</w:t>
      </w:r>
      <w:r w:rsidR="005E621A" w:rsidRPr="007F2EE5">
        <w:rPr>
          <w:rFonts w:ascii="Arial" w:eastAsia="Times New Roman" w:hAnsi="Arial" w:cs="Arial"/>
          <w:sz w:val="24"/>
          <w:szCs w:val="24"/>
          <w:lang w:eastAsia="fi-FI"/>
        </w:rPr>
        <w:t>-, ohjaus-,</w:t>
      </w:r>
      <w:r w:rsidR="00F864E1" w:rsidRPr="007F2EE5">
        <w:rPr>
          <w:rFonts w:ascii="Arial" w:eastAsia="Times New Roman" w:hAnsi="Arial" w:cs="Arial"/>
          <w:sz w:val="24"/>
          <w:szCs w:val="24"/>
          <w:lang w:eastAsia="fi-FI"/>
        </w:rPr>
        <w:t xml:space="preserve"> ja tutkinnonsuorittamiskokemuksia.</w:t>
      </w:r>
      <w:r w:rsidR="00261023">
        <w:rPr>
          <w:rFonts w:ascii="Arial" w:eastAsia="Times New Roman" w:hAnsi="Arial" w:cs="Arial"/>
          <w:sz w:val="24"/>
          <w:szCs w:val="24"/>
          <w:lang w:eastAsia="fi-FI"/>
        </w:rPr>
        <w:t xml:space="preserve"> Samoin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 xml:space="preserve"> opettajien ajatuksia, </w:t>
      </w:r>
      <w:r w:rsidR="00F864E1" w:rsidRPr="007F2EE5">
        <w:rPr>
          <w:rFonts w:ascii="Arial" w:eastAsia="Times New Roman" w:hAnsi="Arial" w:cs="Arial"/>
          <w:sz w:val="24"/>
          <w:szCs w:val="24"/>
          <w:lang w:eastAsia="fi-FI"/>
        </w:rPr>
        <w:t>kehittämis- ja tukitarpeita kartoitettiin.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 xml:space="preserve"> Työelämän edustajille teht</w:t>
      </w:r>
      <w:r w:rsidR="005E621A">
        <w:rPr>
          <w:rFonts w:ascii="Arial" w:eastAsia="Times New Roman" w:hAnsi="Arial" w:cs="Arial"/>
          <w:sz w:val="24"/>
          <w:szCs w:val="24"/>
          <w:lang w:eastAsia="fi-FI"/>
        </w:rPr>
        <w:t xml:space="preserve">iin tarvekartoitus tukitoimista 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>maahanmuuttajaopiskelijan kohtaamisessa ja ohjaamisessa.</w:t>
      </w:r>
      <w:r w:rsidR="00F864E1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 xml:space="preserve">Saadut tiedot auttoivat hahmottamaan kehittämistarpeita, joita näyttötutkintoihin valmistaviin koulutuksiin sekä näyttötutkintojen suorittamisiin </w:t>
      </w:r>
      <w:r w:rsidR="00C3276B">
        <w:rPr>
          <w:rFonts w:ascii="Arial" w:eastAsia="Times New Roman" w:hAnsi="Arial" w:cs="Arial"/>
          <w:sz w:val="24"/>
          <w:szCs w:val="24"/>
          <w:lang w:eastAsia="fi-FI"/>
        </w:rPr>
        <w:t xml:space="preserve">aikuisten 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>maaha</w:t>
      </w:r>
      <w:r w:rsidR="001601C0">
        <w:rPr>
          <w:rFonts w:ascii="Arial" w:eastAsia="Times New Roman" w:hAnsi="Arial" w:cs="Arial"/>
          <w:sz w:val="24"/>
          <w:szCs w:val="24"/>
          <w:lang w:eastAsia="fi-FI"/>
        </w:rPr>
        <w:t>nmuuttajien opinnoissa liittyy.</w:t>
      </w:r>
      <w:r w:rsidR="00CF6C1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 xml:space="preserve">Opettajien tarvekartoituskysely tuotti vastauksen, jonka mukaan </w:t>
      </w:r>
      <w:r w:rsidR="00333031">
        <w:rPr>
          <w:rFonts w:ascii="Arial" w:eastAsia="Times New Roman" w:hAnsi="Arial" w:cs="Arial"/>
          <w:sz w:val="24"/>
          <w:szCs w:val="24"/>
          <w:lang w:eastAsia="fi-FI"/>
        </w:rPr>
        <w:t>olisi hyödyllistä,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 xml:space="preserve"> että maahanmuuttajaopiskelijoille järjestetään opintoihin orientoiva</w:t>
      </w:r>
      <w:r w:rsidR="00333031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>koulutus ennen näyttötutkintoon valmist</w:t>
      </w:r>
      <w:r w:rsidR="00F864E1">
        <w:rPr>
          <w:rFonts w:ascii="Arial" w:eastAsia="Times New Roman" w:hAnsi="Arial" w:cs="Arial"/>
          <w:sz w:val="24"/>
          <w:szCs w:val="24"/>
          <w:lang w:eastAsia="fi-FI"/>
        </w:rPr>
        <w:t xml:space="preserve">avan koulutuksen aloittamista. </w:t>
      </w:r>
      <w:r w:rsidR="001601C0">
        <w:rPr>
          <w:rFonts w:ascii="Arial" w:eastAsia="Times New Roman" w:hAnsi="Arial" w:cs="Arial"/>
          <w:sz w:val="24"/>
          <w:szCs w:val="24"/>
          <w:lang w:eastAsia="fi-FI"/>
        </w:rPr>
        <w:t>Erityisesti s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>osiaali- ja terveysal</w:t>
      </w:r>
      <w:r w:rsidR="00333031">
        <w:rPr>
          <w:rFonts w:ascii="Arial" w:eastAsia="Times New Roman" w:hAnsi="Arial" w:cs="Arial"/>
          <w:sz w:val="24"/>
          <w:szCs w:val="24"/>
          <w:lang w:eastAsia="fi-FI"/>
        </w:rPr>
        <w:t>an perustutkinto-opintoihin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 xml:space="preserve"> pääsy on maahanmuuttajille </w:t>
      </w:r>
      <w:r w:rsidR="00D13224">
        <w:rPr>
          <w:rFonts w:ascii="Arial" w:eastAsia="Times New Roman" w:hAnsi="Arial" w:cs="Arial"/>
          <w:sz w:val="24"/>
          <w:szCs w:val="24"/>
          <w:lang w:eastAsia="fi-FI"/>
        </w:rPr>
        <w:t>haastavaa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>. Koulutuksiin hakee runsaasti maahanmuuttajia, mutta soveltu</w:t>
      </w:r>
      <w:r w:rsidR="00190293">
        <w:rPr>
          <w:rFonts w:ascii="Arial" w:eastAsia="Times New Roman" w:hAnsi="Arial" w:cs="Arial"/>
          <w:sz w:val="24"/>
          <w:szCs w:val="24"/>
          <w:lang w:eastAsia="fi-FI"/>
        </w:rPr>
        <w:t>vuustestien läpäisy on vaikeaa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>. Antaisiko riittävän pitkä hyvinvointialalle orientoiva koulutus paremmat valmiudet läpäistä soveltuvuustestit ja aloittaa opinnot?</w:t>
      </w:r>
      <w:r w:rsidR="00190293">
        <w:rPr>
          <w:rFonts w:ascii="Arial" w:eastAsia="Times New Roman" w:hAnsi="Arial" w:cs="Arial"/>
          <w:sz w:val="24"/>
          <w:szCs w:val="24"/>
          <w:lang w:eastAsia="fi-FI"/>
        </w:rPr>
        <w:t xml:space="preserve"> Tähän 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 xml:space="preserve">kysymykseen ratkaisua haettaessa hankkeessa </w:t>
      </w:r>
      <w:r w:rsidR="005E27CD">
        <w:rPr>
          <w:rFonts w:ascii="Arial" w:eastAsia="Times New Roman" w:hAnsi="Arial" w:cs="Arial"/>
          <w:sz w:val="24"/>
          <w:szCs w:val="24"/>
          <w:lang w:eastAsia="fi-FI"/>
        </w:rPr>
        <w:t>kartoitettiin</w:t>
      </w:r>
      <w:r w:rsidR="00F864E1" w:rsidRPr="00CF2249">
        <w:rPr>
          <w:rFonts w:ascii="Arial" w:eastAsia="Times New Roman" w:hAnsi="Arial" w:cs="Arial"/>
          <w:sz w:val="24"/>
          <w:szCs w:val="24"/>
          <w:lang w:eastAsia="fi-FI"/>
        </w:rPr>
        <w:t xml:space="preserve"> muualla Suomessa tarjottavia hyvinvointialoille orientoivia koulutuksia</w:t>
      </w:r>
      <w:r w:rsidR="001601C0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C21A84" w:rsidRDefault="00C21A84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3D066B" w:rsidRDefault="00F864E1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fi-FI"/>
        </w:rPr>
      </w:pPr>
      <w:r w:rsidRPr="00261023">
        <w:rPr>
          <w:rFonts w:ascii="Arial" w:eastAsia="Times New Roman" w:hAnsi="Arial" w:cs="Arial"/>
          <w:bCs/>
          <w:sz w:val="24"/>
          <w:szCs w:val="24"/>
          <w:lang w:eastAsia="fi-FI"/>
        </w:rPr>
        <w:t>Hanke esiteltiin</w:t>
      </w:r>
      <w:r w:rsidRPr="00CF2249">
        <w:rPr>
          <w:rFonts w:ascii="Arial" w:eastAsia="Times New Roman" w:hAnsi="Arial" w:cs="Arial"/>
          <w:bCs/>
          <w:sz w:val="24"/>
          <w:szCs w:val="24"/>
          <w:lang w:eastAsia="fi-FI"/>
        </w:rPr>
        <w:t xml:space="preserve"> am</w:t>
      </w:r>
      <w:r w:rsidR="00190293">
        <w:rPr>
          <w:rFonts w:ascii="Arial" w:eastAsia="Times New Roman" w:hAnsi="Arial" w:cs="Arial"/>
          <w:bCs/>
          <w:sz w:val="24"/>
          <w:szCs w:val="24"/>
          <w:lang w:eastAsia="fi-FI"/>
        </w:rPr>
        <w:t xml:space="preserve">mattiopiston nuorisoasteella </w:t>
      </w:r>
      <w:r w:rsidRPr="00CF2249">
        <w:rPr>
          <w:rFonts w:ascii="Arial" w:eastAsia="Times New Roman" w:hAnsi="Arial" w:cs="Arial"/>
          <w:bCs/>
          <w:sz w:val="24"/>
          <w:szCs w:val="24"/>
          <w:lang w:eastAsia="fi-FI"/>
        </w:rPr>
        <w:t>erityisopetuksesta vastaavalle koulutuspäällikölle. Hänen kanssaan käyty k</w:t>
      </w:r>
      <w:r w:rsidR="00D13224">
        <w:rPr>
          <w:rFonts w:ascii="Arial" w:eastAsia="Times New Roman" w:hAnsi="Arial" w:cs="Arial"/>
          <w:bCs/>
          <w:sz w:val="24"/>
          <w:szCs w:val="24"/>
          <w:lang w:eastAsia="fi-FI"/>
        </w:rPr>
        <w:t>eskustelu antoi viitteitä</w:t>
      </w:r>
      <w:r w:rsidRPr="00CF2249">
        <w:rPr>
          <w:rFonts w:ascii="Arial" w:eastAsia="Times New Roman" w:hAnsi="Arial" w:cs="Arial"/>
          <w:bCs/>
          <w:sz w:val="24"/>
          <w:szCs w:val="24"/>
          <w:lang w:eastAsia="fi-FI"/>
        </w:rPr>
        <w:t xml:space="preserve">, että tässä hankkeessa </w:t>
      </w:r>
      <w:r w:rsidR="00D13224">
        <w:rPr>
          <w:rFonts w:ascii="Arial" w:eastAsia="Times New Roman" w:hAnsi="Arial" w:cs="Arial"/>
          <w:bCs/>
          <w:sz w:val="24"/>
          <w:szCs w:val="24"/>
          <w:lang w:eastAsia="fi-FI"/>
        </w:rPr>
        <w:t>kehitettäviä</w:t>
      </w:r>
      <w:r w:rsidRPr="00CF2249">
        <w:rPr>
          <w:rFonts w:ascii="Arial" w:eastAsia="Times New Roman" w:hAnsi="Arial" w:cs="Arial"/>
          <w:bCs/>
          <w:sz w:val="24"/>
          <w:szCs w:val="24"/>
          <w:lang w:eastAsia="fi-FI"/>
        </w:rPr>
        <w:t xml:space="preserve"> toimintoja olisi tarpeellista </w:t>
      </w:r>
      <w:r w:rsidR="00D13224">
        <w:rPr>
          <w:rFonts w:ascii="Arial" w:eastAsia="Times New Roman" w:hAnsi="Arial" w:cs="Arial"/>
          <w:bCs/>
          <w:sz w:val="24"/>
          <w:szCs w:val="24"/>
          <w:lang w:eastAsia="fi-FI"/>
        </w:rPr>
        <w:t xml:space="preserve">soveltaa ja </w:t>
      </w:r>
      <w:r w:rsidRPr="00CF2249">
        <w:rPr>
          <w:rFonts w:ascii="Arial" w:eastAsia="Times New Roman" w:hAnsi="Arial" w:cs="Arial"/>
          <w:bCs/>
          <w:sz w:val="24"/>
          <w:szCs w:val="24"/>
          <w:lang w:eastAsia="fi-FI"/>
        </w:rPr>
        <w:t xml:space="preserve">juurruttaa koko oppilaitoksen tasolla tapahtuvaksi toiminnaksi. </w:t>
      </w:r>
    </w:p>
    <w:p w:rsidR="00C21A84" w:rsidRDefault="00C21A84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fi-FI"/>
        </w:rPr>
      </w:pPr>
    </w:p>
    <w:p w:rsidR="00F864E1" w:rsidRDefault="00F864E1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E1C4A">
        <w:rPr>
          <w:rFonts w:ascii="Arial" w:eastAsia="Times New Roman" w:hAnsi="Arial" w:cs="Arial"/>
          <w:sz w:val="24"/>
          <w:szCs w:val="24"/>
          <w:lang w:eastAsia="fi-FI"/>
        </w:rPr>
        <w:t xml:space="preserve">Hanke osallistui </w:t>
      </w:r>
      <w:r w:rsidR="002E6DC9">
        <w:rPr>
          <w:rFonts w:ascii="Arial" w:eastAsia="Times New Roman" w:hAnsi="Arial" w:cs="Arial"/>
          <w:b/>
          <w:sz w:val="24"/>
          <w:szCs w:val="24"/>
          <w:lang w:eastAsia="fi-FI"/>
        </w:rPr>
        <w:t>monikulttuurisuuspäivän</w:t>
      </w:r>
      <w:r w:rsidRPr="00AE1C4A">
        <w:rPr>
          <w:rFonts w:ascii="Arial" w:eastAsia="Times New Roman" w:hAnsi="Arial" w:cs="Arial"/>
          <w:sz w:val="24"/>
          <w:szCs w:val="24"/>
          <w:lang w:eastAsia="fi-FI"/>
        </w:rPr>
        <w:t xml:space="preserve"> suunnitteluun </w:t>
      </w:r>
      <w:r w:rsidR="00396E25">
        <w:rPr>
          <w:rFonts w:ascii="Arial" w:eastAsia="Times New Roman" w:hAnsi="Arial" w:cs="Arial"/>
          <w:sz w:val="24"/>
          <w:szCs w:val="24"/>
          <w:lang w:eastAsia="fi-FI"/>
        </w:rPr>
        <w:t>ja toteuttamiseen</w:t>
      </w:r>
      <w:r w:rsidRPr="00AE1C4A">
        <w:rPr>
          <w:rFonts w:ascii="Arial" w:eastAsia="Times New Roman" w:hAnsi="Arial" w:cs="Arial"/>
          <w:sz w:val="24"/>
          <w:szCs w:val="24"/>
          <w:lang w:eastAsia="fi-FI"/>
        </w:rPr>
        <w:t>. Päivän tarkoit</w:t>
      </w:r>
      <w:r w:rsidR="002E6DC9">
        <w:rPr>
          <w:rFonts w:ascii="Arial" w:eastAsia="Times New Roman" w:hAnsi="Arial" w:cs="Arial"/>
          <w:sz w:val="24"/>
          <w:szCs w:val="24"/>
          <w:lang w:eastAsia="fi-FI"/>
        </w:rPr>
        <w:t xml:space="preserve">uksena oli </w:t>
      </w:r>
      <w:r w:rsidR="00553F2C">
        <w:rPr>
          <w:rFonts w:ascii="Arial" w:eastAsia="Times New Roman" w:hAnsi="Arial" w:cs="Arial"/>
          <w:sz w:val="24"/>
          <w:szCs w:val="24"/>
          <w:lang w:eastAsia="fi-FI"/>
        </w:rPr>
        <w:t>nostaa</w:t>
      </w:r>
      <w:r w:rsidR="002E6DC9">
        <w:rPr>
          <w:rFonts w:ascii="Arial" w:eastAsia="Times New Roman" w:hAnsi="Arial" w:cs="Arial"/>
          <w:sz w:val="24"/>
          <w:szCs w:val="24"/>
          <w:lang w:eastAsia="fi-FI"/>
        </w:rPr>
        <w:t xml:space="preserve"> esille talon sisällä </w:t>
      </w:r>
      <w:r w:rsidR="00553F2C">
        <w:rPr>
          <w:rFonts w:ascii="Arial" w:eastAsia="Times New Roman" w:hAnsi="Arial" w:cs="Arial"/>
          <w:sz w:val="24"/>
          <w:szCs w:val="24"/>
          <w:lang w:eastAsia="fi-FI"/>
        </w:rPr>
        <w:t xml:space="preserve">jo </w:t>
      </w:r>
      <w:r w:rsidR="002E6DC9">
        <w:rPr>
          <w:rFonts w:ascii="Arial" w:eastAsia="Times New Roman" w:hAnsi="Arial" w:cs="Arial"/>
          <w:sz w:val="24"/>
          <w:szCs w:val="24"/>
          <w:lang w:eastAsia="fi-FI"/>
        </w:rPr>
        <w:t xml:space="preserve">olevaa monikulttuurisuutta. </w:t>
      </w:r>
      <w:r w:rsidR="00536FDD">
        <w:rPr>
          <w:rFonts w:ascii="Arial" w:eastAsia="Times New Roman" w:hAnsi="Arial" w:cs="Arial"/>
          <w:sz w:val="24"/>
          <w:szCs w:val="24"/>
          <w:lang w:eastAsia="fi-FI"/>
        </w:rPr>
        <w:t>Tilaisuudessa esiteltiin</w:t>
      </w:r>
      <w:r w:rsidRPr="00AE1C4A">
        <w:rPr>
          <w:rFonts w:ascii="Arial" w:eastAsia="Times New Roman" w:hAnsi="Arial" w:cs="Arial"/>
          <w:sz w:val="24"/>
          <w:szCs w:val="24"/>
          <w:lang w:eastAsia="fi-FI"/>
        </w:rPr>
        <w:t xml:space="preserve"> kuvien, esineiden keskustel</w:t>
      </w:r>
      <w:r w:rsidR="001601C0">
        <w:rPr>
          <w:rFonts w:ascii="Arial" w:eastAsia="Times New Roman" w:hAnsi="Arial" w:cs="Arial"/>
          <w:sz w:val="24"/>
          <w:szCs w:val="24"/>
          <w:lang w:eastAsia="fi-FI"/>
        </w:rPr>
        <w:t>un ja toiminnallisuuden kautta kahdeksan</w:t>
      </w:r>
      <w:r w:rsidRPr="00AE1C4A">
        <w:rPr>
          <w:rFonts w:ascii="Arial" w:eastAsia="Times New Roman" w:hAnsi="Arial" w:cs="Arial"/>
          <w:sz w:val="24"/>
          <w:szCs w:val="24"/>
          <w:lang w:eastAsia="fi-FI"/>
        </w:rPr>
        <w:t xml:space="preserve"> erilaista kulttuuria. Kulttuuripäivän osallistujakohderyhmiä ovat oppilaitoksen henkilökunta ja opiskelijat. </w:t>
      </w:r>
    </w:p>
    <w:p w:rsidR="00C21A84" w:rsidRDefault="00C21A84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613255" w:rsidRDefault="00F864E1" w:rsidP="008D3CFB">
      <w:p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4C670C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Opiskelijoille </w:t>
      </w:r>
      <w:r w:rsidR="007F60D5" w:rsidRPr="004C670C">
        <w:rPr>
          <w:rFonts w:ascii="Arial" w:eastAsia="Times New Roman" w:hAnsi="Arial" w:cs="Arial"/>
          <w:b/>
          <w:sz w:val="24"/>
          <w:szCs w:val="24"/>
          <w:lang w:eastAsia="fi-FI"/>
        </w:rPr>
        <w:t>annettiin</w:t>
      </w:r>
      <w:r w:rsidRPr="004C670C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 tukea sekä ohjausta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 opinnoissa ha</w:t>
      </w:r>
      <w:r w:rsidR="00720FB8">
        <w:rPr>
          <w:rFonts w:ascii="Arial" w:eastAsia="Times New Roman" w:hAnsi="Arial" w:cs="Arial"/>
          <w:sz w:val="24"/>
          <w:szCs w:val="24"/>
          <w:lang w:eastAsia="fi-FI"/>
        </w:rPr>
        <w:t>nkkeen alusta loppuun saakka.</w:t>
      </w:r>
      <w:r w:rsidR="001601C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720FB8">
        <w:rPr>
          <w:rFonts w:ascii="Arial" w:eastAsia="Times New Roman" w:hAnsi="Arial" w:cs="Arial"/>
          <w:sz w:val="24"/>
          <w:szCs w:val="24"/>
          <w:lang w:eastAsia="fi-FI"/>
        </w:rPr>
        <w:t>E</w:t>
      </w:r>
      <w:r w:rsidR="005D4B60">
        <w:rPr>
          <w:rFonts w:ascii="Arial" w:eastAsia="Times New Roman" w:hAnsi="Arial" w:cs="Arial"/>
          <w:sz w:val="24"/>
          <w:szCs w:val="24"/>
          <w:lang w:eastAsia="fi-FI"/>
        </w:rPr>
        <w:t>niten</w:t>
      </w:r>
      <w:r w:rsidR="00720FB8">
        <w:rPr>
          <w:rFonts w:ascii="Arial" w:eastAsia="Times New Roman" w:hAnsi="Arial" w:cs="Arial"/>
          <w:sz w:val="24"/>
          <w:szCs w:val="24"/>
          <w:lang w:eastAsia="fi-FI"/>
        </w:rPr>
        <w:t xml:space="preserve"> o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hjauksen ja tukemisen tarvetta </w:t>
      </w:r>
      <w:r w:rsidR="00261023">
        <w:rPr>
          <w:rFonts w:ascii="Arial" w:eastAsia="Times New Roman" w:hAnsi="Arial" w:cs="Arial"/>
          <w:sz w:val="24"/>
          <w:szCs w:val="24"/>
          <w:lang w:eastAsia="fi-FI"/>
        </w:rPr>
        <w:t>oli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 näyttösuunnitelmien laatimisessa ja tutkintotilaisuuksiin valmistautumisessa. </w:t>
      </w:r>
      <w:r w:rsidR="007C4A5E"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Opiskelijan oman ymmärryksen rakentuminen näyttötutkinnoista ja niiden suorittamisesta </w:t>
      </w:r>
      <w:r w:rsidR="00720FB8">
        <w:rPr>
          <w:rFonts w:ascii="Arial" w:eastAsia="Times New Roman" w:hAnsi="Arial" w:cs="Arial"/>
          <w:sz w:val="24"/>
          <w:szCs w:val="24"/>
          <w:lang w:eastAsia="fi-FI"/>
        </w:rPr>
        <w:t>aiheutti</w:t>
      </w:r>
      <w:r w:rsidR="007C4A5E"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 paljon kysymyksiä ja tarkennuksi</w:t>
      </w:r>
      <w:r w:rsidR="007C4A5E">
        <w:rPr>
          <w:rFonts w:ascii="Arial" w:eastAsia="Times New Roman" w:hAnsi="Arial" w:cs="Arial"/>
          <w:sz w:val="24"/>
          <w:szCs w:val="24"/>
          <w:lang w:eastAsia="fi-FI"/>
        </w:rPr>
        <w:t xml:space="preserve">a maahanmuuttajaopiskelijoilla. </w:t>
      </w:r>
      <w:r w:rsidR="00616D1E">
        <w:rPr>
          <w:rFonts w:ascii="Arial" w:eastAsia="Times New Roman" w:hAnsi="Arial" w:cs="Arial"/>
          <w:sz w:val="24"/>
          <w:szCs w:val="24"/>
          <w:lang w:eastAsia="fi-FI"/>
        </w:rPr>
        <w:t>Erityisesti e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nsimmäisen näyttösuunnitelman teko ja tutkintotilaisuuteen valmistautuminen </w:t>
      </w:r>
      <w:r w:rsidR="002A0201">
        <w:rPr>
          <w:rFonts w:ascii="Arial" w:eastAsia="Times New Roman" w:hAnsi="Arial" w:cs="Arial"/>
          <w:sz w:val="24"/>
          <w:szCs w:val="24"/>
          <w:lang w:eastAsia="fi-FI"/>
        </w:rPr>
        <w:t>olivat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 haastavia nivelvaiheita, jotka vaativat </w:t>
      </w:r>
      <w:r w:rsidR="009F56D0">
        <w:rPr>
          <w:rFonts w:ascii="Arial" w:eastAsia="Times New Roman" w:hAnsi="Arial" w:cs="Arial"/>
          <w:sz w:val="24"/>
          <w:szCs w:val="24"/>
          <w:lang w:eastAsia="fi-FI"/>
        </w:rPr>
        <w:t>paljon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C74A70">
        <w:rPr>
          <w:rFonts w:ascii="Arial" w:eastAsia="Times New Roman" w:hAnsi="Arial" w:cs="Arial"/>
          <w:sz w:val="24"/>
          <w:szCs w:val="24"/>
          <w:lang w:eastAsia="fi-FI"/>
        </w:rPr>
        <w:t>ohjausta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 j</w:t>
      </w:r>
      <w:r w:rsidR="00CE1D98">
        <w:rPr>
          <w:rFonts w:ascii="Arial" w:eastAsia="Times New Roman" w:hAnsi="Arial" w:cs="Arial"/>
          <w:sz w:val="24"/>
          <w:szCs w:val="24"/>
          <w:lang w:eastAsia="fi-FI"/>
        </w:rPr>
        <w:t xml:space="preserve">a </w:t>
      </w:r>
      <w:r w:rsidR="004B3148">
        <w:rPr>
          <w:rFonts w:ascii="Arial" w:eastAsia="Times New Roman" w:hAnsi="Arial" w:cs="Arial"/>
          <w:sz w:val="24"/>
          <w:szCs w:val="24"/>
          <w:lang w:eastAsia="fi-FI"/>
        </w:rPr>
        <w:t>käsitteiden</w:t>
      </w:r>
      <w:r w:rsidR="00CE1D98">
        <w:rPr>
          <w:rFonts w:ascii="Arial" w:eastAsia="Times New Roman" w:hAnsi="Arial" w:cs="Arial"/>
          <w:sz w:val="24"/>
          <w:szCs w:val="24"/>
          <w:lang w:eastAsia="fi-FI"/>
        </w:rPr>
        <w:t xml:space="preserve"> avaamista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7C4A5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1601C0">
        <w:rPr>
          <w:rFonts w:ascii="Arial" w:eastAsia="Times New Roman" w:hAnsi="Arial" w:cs="Arial"/>
          <w:sz w:val="24"/>
          <w:szCs w:val="24"/>
          <w:lang w:eastAsia="fi-FI"/>
        </w:rPr>
        <w:t>O</w:t>
      </w:r>
      <w:r w:rsidR="001601C0"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hjauksessa ja sen tulosten seurannassa </w:t>
      </w:r>
      <w:r w:rsidR="001601C0">
        <w:rPr>
          <w:rFonts w:ascii="Arial" w:eastAsia="Times New Roman" w:hAnsi="Arial" w:cs="Arial"/>
          <w:sz w:val="24"/>
          <w:szCs w:val="24"/>
          <w:lang w:eastAsia="fi-FI"/>
        </w:rPr>
        <w:t>tehtiin</w:t>
      </w:r>
      <w:r w:rsidR="001601C0"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 tiivistä yhteistyötä opiskelijan, ohja</w:t>
      </w:r>
      <w:r w:rsidR="001601C0">
        <w:rPr>
          <w:rFonts w:ascii="Arial" w:eastAsia="Times New Roman" w:hAnsi="Arial" w:cs="Arial"/>
          <w:sz w:val="24"/>
          <w:szCs w:val="24"/>
          <w:lang w:eastAsia="fi-FI"/>
        </w:rPr>
        <w:t xml:space="preserve">ajan ja tukiopettajan välillä. </w:t>
      </w:r>
    </w:p>
    <w:p w:rsidR="00C21A84" w:rsidRPr="00A6188F" w:rsidRDefault="00C21A84" w:rsidP="008D3CFB">
      <w:p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A6188F" w:rsidRDefault="00A6188F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Jotta näyttötutkintojen suorittamiseen sekä </w:t>
      </w:r>
      <w:r w:rsidR="00E01B61">
        <w:rPr>
          <w:rFonts w:ascii="Arial" w:eastAsia="Times New Roman" w:hAnsi="Arial" w:cs="Arial"/>
          <w:sz w:val="24"/>
          <w:szCs w:val="24"/>
          <w:lang w:eastAsia="fi-FI"/>
        </w:rPr>
        <w:t>käsitteistön avaamiseen saatiin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 lisättyä ymmärrystä, laadittiin hankkeen toimesta maahanmuuttajaopiskelijoille </w:t>
      </w:r>
      <w:r w:rsidRPr="004C670C">
        <w:rPr>
          <w:rFonts w:ascii="Arial" w:eastAsia="Times New Roman" w:hAnsi="Arial" w:cs="Arial"/>
          <w:b/>
          <w:sz w:val="24"/>
          <w:szCs w:val="24"/>
          <w:lang w:eastAsia="fi-FI"/>
        </w:rPr>
        <w:t>selkeällä suomen kielellä kirjoitettu opaskirjanen näyttötutkinnoista.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 Kirjanen kävi useaan otteeseen </w:t>
      </w:r>
      <w:r w:rsidR="008F0E80">
        <w:rPr>
          <w:rFonts w:ascii="Arial" w:eastAsia="Times New Roman" w:hAnsi="Arial" w:cs="Arial"/>
          <w:sz w:val="24"/>
          <w:szCs w:val="24"/>
          <w:lang w:eastAsia="fi-FI"/>
        </w:rPr>
        <w:t>luku- ja kommenttikierroksella h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>yvinvointi</w:t>
      </w:r>
      <w:r w:rsidR="008F0E80">
        <w:rPr>
          <w:rFonts w:ascii="Arial" w:eastAsia="Times New Roman" w:hAnsi="Arial" w:cs="Arial"/>
          <w:sz w:val="24"/>
          <w:szCs w:val="24"/>
          <w:lang w:eastAsia="fi-FI"/>
        </w:rPr>
        <w:t>- ja p</w:t>
      </w:r>
      <w:r w:rsidR="002703AF">
        <w:rPr>
          <w:rFonts w:ascii="Arial" w:eastAsia="Times New Roman" w:hAnsi="Arial" w:cs="Arial"/>
          <w:sz w:val="24"/>
          <w:szCs w:val="24"/>
          <w:lang w:eastAsia="fi-FI"/>
        </w:rPr>
        <w:t>alvelualan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 opettajilla</w:t>
      </w:r>
      <w:r w:rsidR="0089729D">
        <w:rPr>
          <w:rFonts w:ascii="Arial" w:eastAsia="Times New Roman" w:hAnsi="Arial" w:cs="Arial"/>
          <w:sz w:val="24"/>
          <w:szCs w:val="24"/>
          <w:lang w:eastAsia="fi-FI"/>
        </w:rPr>
        <w:t xml:space="preserve"> sekä maahanmuuttajaopiskelijoilla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>. Valmis opaskirjanen linkitettiin oppilaitoksen www-sivuille, josta se on helposti otettavissa käyttöö</w:t>
      </w:r>
      <w:r w:rsidR="00ED56A2">
        <w:rPr>
          <w:rFonts w:ascii="Arial" w:eastAsia="Times New Roman" w:hAnsi="Arial" w:cs="Arial"/>
          <w:sz w:val="24"/>
          <w:szCs w:val="24"/>
          <w:lang w:eastAsia="fi-FI"/>
        </w:rPr>
        <w:t xml:space="preserve">n myös muille koulutusaloille. </w:t>
      </w:r>
      <w:r w:rsidR="0089729D">
        <w:rPr>
          <w:rFonts w:ascii="Arial" w:eastAsia="Times New Roman" w:hAnsi="Arial" w:cs="Arial"/>
          <w:sz w:val="24"/>
          <w:szCs w:val="24"/>
          <w:lang w:eastAsia="fi-FI"/>
        </w:rPr>
        <w:t>L</w:t>
      </w:r>
      <w:r w:rsidR="002703AF"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isäksi 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painatettiin paperisia </w:t>
      </w:r>
      <w:r w:rsidR="000715AF">
        <w:rPr>
          <w:rFonts w:ascii="Arial" w:eastAsia="Times New Roman" w:hAnsi="Arial" w:cs="Arial"/>
          <w:sz w:val="24"/>
          <w:szCs w:val="24"/>
          <w:lang w:eastAsia="fi-FI"/>
        </w:rPr>
        <w:t>oppaita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  <w:r w:rsidR="000715AF">
        <w:rPr>
          <w:rFonts w:ascii="Arial" w:eastAsia="Times New Roman" w:hAnsi="Arial" w:cs="Arial"/>
          <w:sz w:val="24"/>
          <w:szCs w:val="24"/>
          <w:lang w:eastAsia="fi-FI"/>
        </w:rPr>
        <w:t>Opaskirjanen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DB1158">
        <w:rPr>
          <w:rFonts w:ascii="Arial" w:eastAsia="Times New Roman" w:hAnsi="Arial" w:cs="Arial"/>
          <w:sz w:val="24"/>
          <w:szCs w:val="24"/>
          <w:lang w:eastAsia="fi-FI"/>
        </w:rPr>
        <w:t>sai hyvää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 palautetta selkeydestään ja helppolukuisuudestaan. Monet opettajat kerto</w:t>
      </w:r>
      <w:r w:rsidR="00D61EC3">
        <w:rPr>
          <w:rFonts w:ascii="Arial" w:eastAsia="Times New Roman" w:hAnsi="Arial" w:cs="Arial"/>
          <w:sz w:val="24"/>
          <w:szCs w:val="24"/>
          <w:lang w:eastAsia="fi-FI"/>
        </w:rPr>
        <w:t>i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vat käyttävänsä opaskirjasta myös suomalaisten opiskelijoiden </w:t>
      </w:r>
      <w:r w:rsidR="00544C8D">
        <w:rPr>
          <w:rFonts w:ascii="Arial" w:eastAsia="Times New Roman" w:hAnsi="Arial" w:cs="Arial"/>
          <w:sz w:val="24"/>
          <w:szCs w:val="24"/>
          <w:lang w:eastAsia="fi-FI"/>
        </w:rPr>
        <w:t>perehdyttämistyökaluna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C21A84" w:rsidRPr="00A6188F" w:rsidRDefault="00C21A84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A6188F" w:rsidRDefault="00A6188F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Maahanmuuttajien kouluttamisen ja kouluttautumisen tukemista varten tuotteistettiin </w:t>
      </w:r>
      <w:r w:rsidRPr="004C670C">
        <w:rPr>
          <w:rFonts w:ascii="Arial" w:eastAsia="Times New Roman" w:hAnsi="Arial" w:cs="Arial"/>
          <w:b/>
          <w:sz w:val="24"/>
          <w:szCs w:val="24"/>
          <w:lang w:eastAsia="fi-FI"/>
        </w:rPr>
        <w:t>koulutus- ja tukitoimitarjotin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 nimeltään: </w:t>
      </w:r>
      <w:r w:rsidRPr="00A97ACB">
        <w:rPr>
          <w:rFonts w:ascii="Arial" w:eastAsia="Times New Roman" w:hAnsi="Arial" w:cs="Arial"/>
          <w:i/>
          <w:color w:val="000000"/>
          <w:sz w:val="24"/>
          <w:szCs w:val="24"/>
          <w:lang w:eastAsia="fi-FI"/>
        </w:rPr>
        <w:t>Apua kansainvälistyvään koulutukseen</w:t>
      </w:r>
      <w:r w:rsidRPr="00A6188F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 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>oppilaitokse</w:t>
      </w:r>
      <w:r w:rsidR="0089729D">
        <w:rPr>
          <w:rFonts w:ascii="Arial" w:eastAsia="Times New Roman" w:hAnsi="Arial" w:cs="Arial"/>
          <w:sz w:val="24"/>
          <w:szCs w:val="24"/>
          <w:lang w:eastAsia="fi-FI"/>
        </w:rPr>
        <w:t>n oman maahanmuuttajakouluttaja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>tiimin tuotteeksi. Hankkeen aikana tarjottimen toimivuutta testattiin opiskelijoille a</w:t>
      </w:r>
      <w:r w:rsidR="0089729D">
        <w:rPr>
          <w:rFonts w:ascii="Arial" w:eastAsia="Times New Roman" w:hAnsi="Arial" w:cs="Arial"/>
          <w:sz w:val="24"/>
          <w:szCs w:val="24"/>
          <w:lang w:eastAsia="fi-FI"/>
        </w:rPr>
        <w:t>nnettavan ohjauksen ja tukiopetuksen osalta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. Tarjottimen sisältöä on jatkossa mahdollista räätälöidä ja markkinoida laajemmin muille koulutusaloille. </w:t>
      </w:r>
    </w:p>
    <w:p w:rsidR="00C21A84" w:rsidRPr="00A97ACB" w:rsidRDefault="00C21A84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:rsidR="00A6188F" w:rsidRDefault="00565AED" w:rsidP="008D3C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Hanke teki yhteistyötä</w:t>
      </w:r>
      <w:r w:rsidR="0069252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692527">
        <w:rPr>
          <w:rFonts w:ascii="Arial" w:eastAsia="Times New Roman" w:hAnsi="Arial" w:cs="Arial"/>
          <w:sz w:val="24"/>
          <w:szCs w:val="24"/>
          <w:lang w:eastAsia="ar-SA"/>
        </w:rPr>
        <w:t>E</w:t>
      </w:r>
      <w:r w:rsidR="00BC7E2F">
        <w:rPr>
          <w:rFonts w:ascii="Arial" w:eastAsia="Times New Roman" w:hAnsi="Arial" w:cs="Arial"/>
          <w:sz w:val="24"/>
          <w:szCs w:val="24"/>
          <w:lang w:eastAsia="ar-SA"/>
        </w:rPr>
        <w:t>ly</w:t>
      </w:r>
      <w:r w:rsidR="00544C8D">
        <w:rPr>
          <w:rFonts w:ascii="Arial" w:eastAsia="Times New Roman" w:hAnsi="Arial" w:cs="Arial"/>
          <w:sz w:val="24"/>
          <w:szCs w:val="24"/>
          <w:lang w:eastAsia="ar-SA"/>
        </w:rPr>
        <w:t>-keskuksen</w:t>
      </w:r>
      <w:proofErr w:type="spellEnd"/>
      <w:r w:rsidR="00544C8D">
        <w:rPr>
          <w:rFonts w:ascii="Arial" w:eastAsia="Times New Roman" w:hAnsi="Arial" w:cs="Arial"/>
          <w:sz w:val="24"/>
          <w:szCs w:val="24"/>
          <w:lang w:eastAsia="ar-SA"/>
        </w:rPr>
        <w:t xml:space="preserve"> j</w:t>
      </w:r>
      <w:r w:rsidR="00692527">
        <w:rPr>
          <w:rFonts w:ascii="Arial" w:eastAsia="Times New Roman" w:hAnsi="Arial" w:cs="Arial"/>
          <w:sz w:val="24"/>
          <w:szCs w:val="24"/>
          <w:lang w:eastAsia="ar-SA"/>
        </w:rPr>
        <w:t xml:space="preserve">a </w:t>
      </w:r>
      <w:proofErr w:type="spellStart"/>
      <w:r w:rsidR="00692527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="00BC7E2F">
        <w:rPr>
          <w:rFonts w:ascii="Arial" w:eastAsia="Times New Roman" w:hAnsi="Arial" w:cs="Arial"/>
          <w:sz w:val="24"/>
          <w:szCs w:val="24"/>
          <w:lang w:eastAsia="ar-SA"/>
        </w:rPr>
        <w:t>e</w:t>
      </w:r>
      <w:r w:rsidR="00692527">
        <w:rPr>
          <w:rFonts w:ascii="Arial" w:eastAsia="Times New Roman" w:hAnsi="Arial" w:cs="Arial"/>
          <w:sz w:val="24"/>
          <w:szCs w:val="24"/>
          <w:lang w:eastAsia="ar-SA"/>
        </w:rPr>
        <w:t>-toim</w:t>
      </w:r>
      <w:r w:rsidR="00A6188F" w:rsidRPr="00A6188F">
        <w:rPr>
          <w:rFonts w:ascii="Arial" w:eastAsia="Times New Roman" w:hAnsi="Arial" w:cs="Arial"/>
          <w:sz w:val="24"/>
          <w:szCs w:val="24"/>
          <w:lang w:eastAsia="ar-SA"/>
        </w:rPr>
        <w:t>iston</w:t>
      </w:r>
      <w:proofErr w:type="spellEnd"/>
      <w:r w:rsidR="00A6188F" w:rsidRPr="00A6188F">
        <w:rPr>
          <w:rFonts w:ascii="Arial" w:eastAsia="Times New Roman" w:hAnsi="Arial" w:cs="Arial"/>
          <w:sz w:val="24"/>
          <w:szCs w:val="24"/>
          <w:lang w:eastAsia="ar-SA"/>
        </w:rPr>
        <w:t xml:space="preserve"> kanssa </w:t>
      </w:r>
      <w:r w:rsidR="008F0E80">
        <w:rPr>
          <w:rFonts w:ascii="Arial" w:eastAsia="Times New Roman" w:hAnsi="Arial" w:cs="Arial"/>
          <w:b/>
          <w:sz w:val="24"/>
          <w:szCs w:val="24"/>
          <w:lang w:eastAsia="ar-SA"/>
        </w:rPr>
        <w:t>h</w:t>
      </w:r>
      <w:r w:rsidR="00420431">
        <w:rPr>
          <w:rFonts w:ascii="Arial" w:eastAsia="Times New Roman" w:hAnsi="Arial" w:cs="Arial"/>
          <w:b/>
          <w:sz w:val="24"/>
          <w:szCs w:val="24"/>
          <w:lang w:eastAsia="ar-SA"/>
        </w:rPr>
        <w:t>yvinvointialalle</w:t>
      </w:r>
      <w:r w:rsidR="00A6188F" w:rsidRPr="004C67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orientoivan koulutuksen </w:t>
      </w:r>
      <w:r w:rsidR="008F0E80">
        <w:rPr>
          <w:rFonts w:ascii="Arial" w:eastAsia="Times New Roman" w:hAnsi="Arial" w:cs="Arial"/>
          <w:sz w:val="24"/>
          <w:szCs w:val="24"/>
          <w:lang w:eastAsia="ar-SA"/>
        </w:rPr>
        <w:t>nimeltään:</w:t>
      </w:r>
      <w:r w:rsidR="008F0E80" w:rsidRPr="00A6188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F0E80" w:rsidRPr="009523B2">
        <w:rPr>
          <w:rFonts w:ascii="Arial" w:eastAsia="Times New Roman" w:hAnsi="Arial" w:cs="Arial"/>
          <w:i/>
          <w:sz w:val="24"/>
          <w:szCs w:val="24"/>
          <w:lang w:eastAsia="ar-SA"/>
        </w:rPr>
        <w:t>Koulutukseen tai työhön orientoiva ryhmä maahanmuuttajille</w:t>
      </w:r>
      <w:r w:rsidR="008F0E80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A6188F" w:rsidRPr="00A6188F">
        <w:rPr>
          <w:rFonts w:ascii="Arial" w:eastAsia="Times New Roman" w:hAnsi="Arial" w:cs="Arial"/>
          <w:sz w:val="24"/>
          <w:szCs w:val="24"/>
          <w:lang w:eastAsia="ar-SA"/>
        </w:rPr>
        <w:t xml:space="preserve"> Koulutuksen sisältö suunniteltiin hankkeessa ja sen</w:t>
      </w:r>
      <w:r w:rsidR="00BC7E2F">
        <w:rPr>
          <w:rFonts w:ascii="Arial" w:eastAsia="Times New Roman" w:hAnsi="Arial" w:cs="Arial"/>
          <w:sz w:val="24"/>
          <w:szCs w:val="24"/>
          <w:lang w:eastAsia="ar-SA"/>
        </w:rPr>
        <w:t xml:space="preserve"> toteuttaminen mahdollistui </w:t>
      </w:r>
      <w:proofErr w:type="spellStart"/>
      <w:r w:rsidR="00BC7E2F">
        <w:rPr>
          <w:rFonts w:ascii="Arial" w:eastAsia="Times New Roman" w:hAnsi="Arial" w:cs="Arial"/>
          <w:sz w:val="24"/>
          <w:szCs w:val="24"/>
          <w:lang w:eastAsia="ar-SA"/>
        </w:rPr>
        <w:t>Te</w:t>
      </w:r>
      <w:r w:rsidR="007E66C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="00A6188F" w:rsidRPr="00A6188F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="00A97ACB">
        <w:rPr>
          <w:rFonts w:ascii="Arial" w:eastAsia="Times New Roman" w:hAnsi="Arial" w:cs="Arial"/>
          <w:sz w:val="24"/>
          <w:szCs w:val="24"/>
          <w:lang w:eastAsia="ar-SA"/>
        </w:rPr>
        <w:t>oimiston</w:t>
      </w:r>
      <w:proofErr w:type="spellEnd"/>
      <w:r w:rsidR="00A97ACB">
        <w:rPr>
          <w:rFonts w:ascii="Arial" w:eastAsia="Times New Roman" w:hAnsi="Arial" w:cs="Arial"/>
          <w:sz w:val="24"/>
          <w:szCs w:val="24"/>
          <w:lang w:eastAsia="ar-SA"/>
        </w:rPr>
        <w:t xml:space="preserve"> rahoittamana</w:t>
      </w:r>
      <w:r w:rsidR="002703AF">
        <w:rPr>
          <w:rFonts w:ascii="Arial" w:eastAsia="Times New Roman" w:hAnsi="Arial" w:cs="Arial"/>
          <w:sz w:val="24"/>
          <w:szCs w:val="24"/>
          <w:lang w:eastAsia="ar-SA"/>
        </w:rPr>
        <w:t xml:space="preserve"> ryhmäpalveluhankintana</w:t>
      </w:r>
      <w:r w:rsidR="00A97ACB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="002703AF">
        <w:rPr>
          <w:rFonts w:ascii="Arial" w:eastAsia="Times New Roman" w:hAnsi="Arial" w:cs="Arial"/>
          <w:sz w:val="24"/>
          <w:szCs w:val="24"/>
          <w:lang w:eastAsia="ar-SA"/>
        </w:rPr>
        <w:t>K</w:t>
      </w:r>
      <w:r w:rsidR="00A6188F" w:rsidRPr="00A6188F">
        <w:rPr>
          <w:rFonts w:ascii="Arial" w:eastAsia="Times New Roman" w:hAnsi="Arial" w:cs="Arial"/>
          <w:sz w:val="24"/>
          <w:szCs w:val="24"/>
          <w:lang w:eastAsia="ar-SA"/>
        </w:rPr>
        <w:t>ohderyhmänä olivat hyvinvo</w:t>
      </w:r>
      <w:r w:rsidR="00CB0C21">
        <w:rPr>
          <w:rFonts w:ascii="Arial" w:eastAsia="Times New Roman" w:hAnsi="Arial" w:cs="Arial"/>
          <w:sz w:val="24"/>
          <w:szCs w:val="24"/>
          <w:lang w:eastAsia="ar-SA"/>
        </w:rPr>
        <w:t>intialan koulutuksiin hakevat tai jo hake</w:t>
      </w:r>
      <w:r w:rsidR="00A6188F" w:rsidRPr="00A6188F">
        <w:rPr>
          <w:rFonts w:ascii="Arial" w:eastAsia="Times New Roman" w:hAnsi="Arial" w:cs="Arial"/>
          <w:sz w:val="24"/>
          <w:szCs w:val="24"/>
          <w:lang w:eastAsia="ar-SA"/>
        </w:rPr>
        <w:t xml:space="preserve">neet maahanmuuttajat. </w:t>
      </w:r>
    </w:p>
    <w:p w:rsidR="000766F8" w:rsidRDefault="00613255" w:rsidP="008D3CFB">
      <w:pPr>
        <w:pStyle w:val="Luettelokappale"/>
        <w:spacing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Hanketoiminta</w:t>
      </w:r>
      <w:r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 mahdollisti </w:t>
      </w:r>
      <w:r w:rsidRPr="0089729D">
        <w:rPr>
          <w:rFonts w:ascii="Arial" w:eastAsia="Times New Roman" w:hAnsi="Arial" w:cs="Arial"/>
          <w:b/>
          <w:sz w:val="24"/>
          <w:szCs w:val="24"/>
          <w:lang w:eastAsia="fi-FI"/>
        </w:rPr>
        <w:t>koulutus</w:t>
      </w:r>
      <w:r>
        <w:rPr>
          <w:rFonts w:ascii="Arial" w:eastAsia="Times New Roman" w:hAnsi="Arial" w:cs="Arial"/>
          <w:b/>
          <w:sz w:val="24"/>
          <w:szCs w:val="24"/>
          <w:lang w:eastAsia="fi-FI"/>
        </w:rPr>
        <w:t>- ja seminaari</w:t>
      </w:r>
      <w:r w:rsidRPr="0089729D">
        <w:rPr>
          <w:rFonts w:ascii="Arial" w:eastAsia="Times New Roman" w:hAnsi="Arial" w:cs="Arial"/>
          <w:b/>
          <w:sz w:val="24"/>
          <w:szCs w:val="24"/>
          <w:lang w:eastAsia="fi-FI"/>
        </w:rPr>
        <w:t>osallistumisia sekä vierailuja.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Toimijat osallistuivat valtakunnallisiin koulutuksiin ja seminaareihin sekä tekivät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benchmarking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-matkoja aikuisoppilaitoksiin, joissa maahanmuuttajatyöllä on pitemmät perinteet. </w:t>
      </w:r>
    </w:p>
    <w:p w:rsidR="000156D3" w:rsidRDefault="000156D3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C60DD" w:rsidRPr="00565846" w:rsidRDefault="00E96CB1" w:rsidP="008D3CF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z w:val="28"/>
          <w:szCs w:val="28"/>
          <w:lang w:eastAsia="ar-SA"/>
        </w:rPr>
        <w:t>H</w:t>
      </w:r>
      <w:r w:rsidRPr="00E1272F">
        <w:rPr>
          <w:rFonts w:ascii="Arial" w:eastAsia="Times New Roman" w:hAnsi="Arial" w:cs="Arial"/>
          <w:b/>
          <w:sz w:val="28"/>
          <w:szCs w:val="28"/>
          <w:lang w:eastAsia="ar-SA"/>
        </w:rPr>
        <w:t>avaintoja</w:t>
      </w:r>
      <w:r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</w:t>
      </w:r>
      <w:r w:rsidR="008F0E80">
        <w:rPr>
          <w:rFonts w:ascii="Arial" w:eastAsia="Times New Roman" w:hAnsi="Arial" w:cs="Arial"/>
          <w:b/>
          <w:sz w:val="28"/>
          <w:szCs w:val="28"/>
          <w:lang w:eastAsia="ar-SA"/>
        </w:rPr>
        <w:t>k</w:t>
      </w:r>
      <w:r w:rsidR="00E1272F">
        <w:rPr>
          <w:rFonts w:ascii="Arial" w:eastAsia="Times New Roman" w:hAnsi="Arial" w:cs="Arial"/>
          <w:b/>
          <w:sz w:val="28"/>
          <w:szCs w:val="28"/>
          <w:lang w:eastAsia="ar-SA"/>
        </w:rPr>
        <w:t>ehittämishankkeen</w:t>
      </w:r>
      <w:r w:rsidR="00E1272F" w:rsidRPr="00E1272F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ar-SA"/>
        </w:rPr>
        <w:t>vaikutuksista</w:t>
      </w:r>
    </w:p>
    <w:p w:rsidR="008F0E80" w:rsidRDefault="008F0E80" w:rsidP="008D3CFB">
      <w:pPr>
        <w:pStyle w:val="Luettelokappale"/>
        <w:spacing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756C39" w:rsidRDefault="000B771C" w:rsidP="008D3CFB">
      <w:pPr>
        <w:pStyle w:val="Luettelokappale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H</w:t>
      </w:r>
      <w:r w:rsidR="00565846" w:rsidRPr="00E1272F">
        <w:rPr>
          <w:rFonts w:ascii="Arial" w:eastAsia="Times New Roman" w:hAnsi="Arial" w:cs="Arial"/>
          <w:sz w:val="24"/>
          <w:szCs w:val="24"/>
          <w:lang w:eastAsia="fi-FI"/>
        </w:rPr>
        <w:t xml:space="preserve">anke </w:t>
      </w:r>
      <w:r w:rsidR="000766F8">
        <w:rPr>
          <w:rFonts w:ascii="Arial" w:eastAsia="Times New Roman" w:hAnsi="Arial" w:cs="Arial"/>
          <w:sz w:val="24"/>
          <w:szCs w:val="24"/>
          <w:lang w:eastAsia="fi-FI"/>
        </w:rPr>
        <w:t>mahdollisti</w:t>
      </w:r>
      <w:r w:rsidR="00565846" w:rsidRPr="00E1272F">
        <w:rPr>
          <w:rFonts w:ascii="Arial" w:eastAsia="Times New Roman" w:hAnsi="Arial" w:cs="Arial"/>
          <w:sz w:val="24"/>
          <w:szCs w:val="24"/>
          <w:lang w:eastAsia="fi-FI"/>
        </w:rPr>
        <w:t xml:space="preserve"> aitoa yhteistyötä maahanmuuttajaopiskelijoiden kouluttautumisen ja kouluttamisen haasteiden äärellä.</w:t>
      </w:r>
      <w:r w:rsidR="00565846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565846"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Vaikka </w:t>
      </w:r>
      <w:r w:rsidR="00565846">
        <w:rPr>
          <w:rFonts w:ascii="Arial" w:eastAsia="Times New Roman" w:hAnsi="Arial" w:cs="Arial"/>
          <w:sz w:val="24"/>
          <w:szCs w:val="24"/>
          <w:lang w:eastAsia="fi-FI"/>
        </w:rPr>
        <w:t xml:space="preserve">kyseessä oli </w:t>
      </w:r>
      <w:r w:rsidR="00565846" w:rsidRPr="00A6188F">
        <w:rPr>
          <w:rFonts w:ascii="Arial" w:eastAsia="Times New Roman" w:hAnsi="Arial" w:cs="Arial"/>
          <w:sz w:val="24"/>
          <w:szCs w:val="24"/>
          <w:lang w:eastAsia="fi-FI"/>
        </w:rPr>
        <w:t xml:space="preserve">pieni hanke, sen aikana onnistuttiin saamaan monia uusia </w:t>
      </w:r>
      <w:r w:rsidR="00565846" w:rsidRPr="00A6188F">
        <w:rPr>
          <w:rFonts w:ascii="Arial" w:hAnsi="Arial" w:cs="Arial"/>
          <w:sz w:val="24"/>
          <w:szCs w:val="24"/>
        </w:rPr>
        <w:t xml:space="preserve">kokemuksia, joita voi mallintaa ja laajentaa siten, että niitä on mahdollista käyttää muilla koulutusaloilla maahanmuuttajaopiskelijoiden, kouluttajien, </w:t>
      </w:r>
      <w:r w:rsidR="00565846" w:rsidRPr="00A6188F">
        <w:rPr>
          <w:rFonts w:ascii="Arial" w:hAnsi="Arial" w:cs="Arial"/>
          <w:sz w:val="24"/>
          <w:szCs w:val="24"/>
        </w:rPr>
        <w:lastRenderedPageBreak/>
        <w:t>arvioijien ja työyhteisöjen</w:t>
      </w:r>
      <w:r w:rsidR="00565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2B4">
        <w:rPr>
          <w:rFonts w:ascii="Arial" w:hAnsi="Arial" w:cs="Arial"/>
          <w:sz w:val="24"/>
          <w:szCs w:val="24"/>
        </w:rPr>
        <w:t>moni</w:t>
      </w:r>
      <w:r w:rsidR="00D214DC">
        <w:rPr>
          <w:rFonts w:ascii="Arial" w:hAnsi="Arial" w:cs="Arial"/>
          <w:sz w:val="24"/>
          <w:szCs w:val="24"/>
        </w:rPr>
        <w:t>kulttuuristumisessa</w:t>
      </w:r>
      <w:proofErr w:type="spellEnd"/>
      <w:r w:rsidR="00565846">
        <w:rPr>
          <w:rFonts w:ascii="Arial" w:hAnsi="Arial" w:cs="Arial"/>
          <w:sz w:val="24"/>
          <w:szCs w:val="24"/>
        </w:rPr>
        <w:t>. Hankkeen avulla s</w:t>
      </w:r>
      <w:r w:rsidR="00565846" w:rsidRPr="00AE1C4A">
        <w:rPr>
          <w:rFonts w:ascii="Arial" w:hAnsi="Arial" w:cs="Arial"/>
          <w:sz w:val="24"/>
          <w:szCs w:val="24"/>
        </w:rPr>
        <w:t>aadut kokemukset antoivat selkeitä viitteitä siitä, että eri kulttuurista tulevalla opiskelijalla on hyvin erilaisia odotuksia oppimisen ja o</w:t>
      </w:r>
      <w:r w:rsidR="00565846">
        <w:rPr>
          <w:rFonts w:ascii="Arial" w:hAnsi="Arial" w:cs="Arial"/>
          <w:sz w:val="24"/>
          <w:szCs w:val="24"/>
        </w:rPr>
        <w:t>hjauksen suhteen. Puukarin &amp;</w:t>
      </w:r>
      <w:r w:rsidR="00565846" w:rsidRPr="00AE1C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5846" w:rsidRPr="00AE1C4A">
        <w:rPr>
          <w:rFonts w:ascii="Arial" w:hAnsi="Arial" w:cs="Arial"/>
          <w:sz w:val="24"/>
          <w:szCs w:val="24"/>
        </w:rPr>
        <w:t>Taajamon</w:t>
      </w:r>
      <w:proofErr w:type="spellEnd"/>
      <w:r w:rsidR="00565846" w:rsidRPr="00AE1C4A">
        <w:rPr>
          <w:rFonts w:ascii="Arial" w:hAnsi="Arial" w:cs="Arial"/>
          <w:sz w:val="24"/>
          <w:szCs w:val="24"/>
        </w:rPr>
        <w:t xml:space="preserve"> (2007, 16) </w:t>
      </w:r>
      <w:r w:rsidR="00565846" w:rsidRPr="00AE1C4A">
        <w:rPr>
          <w:rFonts w:ascii="Arial" w:hAnsi="Arial" w:cs="Arial"/>
          <w:color w:val="000000" w:themeColor="text1"/>
          <w:sz w:val="24"/>
          <w:szCs w:val="24"/>
        </w:rPr>
        <w:t>mukaan toisilla siirtymä uuteen kulttuuriin sujuu helposti, mutta toisilla sopeutuminen</w:t>
      </w:r>
      <w:r w:rsidR="005658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5846" w:rsidRPr="00AE1C4A">
        <w:rPr>
          <w:rFonts w:ascii="Arial" w:hAnsi="Arial" w:cs="Arial"/>
          <w:color w:val="000000" w:themeColor="text1"/>
          <w:sz w:val="24"/>
          <w:szCs w:val="24"/>
        </w:rPr>
        <w:t>vie enemmän aikaa ja henkistä energiaa. Joka tapauksessa ihmisen koko elämäntilanne</w:t>
      </w:r>
      <w:r w:rsidR="005658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5846" w:rsidRPr="00AE1C4A">
        <w:rPr>
          <w:rFonts w:ascii="Arial" w:hAnsi="Arial" w:cs="Arial"/>
          <w:color w:val="000000" w:themeColor="text1"/>
          <w:sz w:val="24"/>
          <w:szCs w:val="24"/>
        </w:rPr>
        <w:t>muuttuu tässä siirtymässä. Hän joutuu ikään kuin uudelleen jäsentämään</w:t>
      </w:r>
      <w:r w:rsidR="005658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5846" w:rsidRPr="00AE1C4A">
        <w:rPr>
          <w:rFonts w:ascii="Arial" w:hAnsi="Arial" w:cs="Arial"/>
          <w:color w:val="000000" w:themeColor="text1"/>
          <w:sz w:val="24"/>
          <w:szCs w:val="24"/>
        </w:rPr>
        <w:t>elämänkenttäänsä, luomaan siihen uudenlaista suhdetta, jossa yhtenä keskeisenä</w:t>
      </w:r>
      <w:r w:rsidR="005658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5846" w:rsidRPr="00AE1C4A">
        <w:rPr>
          <w:rFonts w:ascii="Arial" w:hAnsi="Arial" w:cs="Arial"/>
          <w:color w:val="000000" w:themeColor="text1"/>
          <w:sz w:val="24"/>
          <w:szCs w:val="24"/>
        </w:rPr>
        <w:t>haasteena on vanhan ja uuden kulttuurin välisistä eroista aiheutuvien jännitteiden</w:t>
      </w:r>
      <w:r w:rsidR="005658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5846" w:rsidRPr="00AE1C4A">
        <w:rPr>
          <w:rFonts w:ascii="Arial" w:hAnsi="Arial" w:cs="Arial"/>
          <w:color w:val="000000" w:themeColor="text1"/>
          <w:sz w:val="24"/>
          <w:szCs w:val="24"/>
        </w:rPr>
        <w:t xml:space="preserve">tunnistaminen, hyväksyminen ja ratkaiseminen. </w:t>
      </w:r>
    </w:p>
    <w:p w:rsidR="002E4099" w:rsidRPr="00756C39" w:rsidRDefault="008908FA" w:rsidP="008D3CFB">
      <w:pPr>
        <w:pStyle w:val="Luettelokappale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Hanketoiminta osoitti, että</w:t>
      </w:r>
      <w:r w:rsidRPr="00A6188F">
        <w:rPr>
          <w:rFonts w:ascii="Arial" w:hAnsi="Arial" w:cs="Arial"/>
          <w:sz w:val="24"/>
          <w:szCs w:val="24"/>
        </w:rPr>
        <w:t xml:space="preserve"> toimija- ja yhteistyöverkostossa riittää työsarkaa myös tule</w:t>
      </w:r>
      <w:r w:rsidR="002E4099">
        <w:rPr>
          <w:rFonts w:ascii="Arial" w:hAnsi="Arial" w:cs="Arial"/>
          <w:sz w:val="24"/>
          <w:szCs w:val="24"/>
        </w:rPr>
        <w:t>vaisuudessa.</w:t>
      </w:r>
      <w:r w:rsidR="00B65FB6" w:rsidRPr="00B65FB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65FB6">
        <w:rPr>
          <w:rFonts w:ascii="Arial" w:eastAsia="Times New Roman" w:hAnsi="Arial" w:cs="Arial"/>
          <w:sz w:val="24"/>
          <w:szCs w:val="24"/>
          <w:lang w:eastAsia="ar-SA"/>
        </w:rPr>
        <w:t xml:space="preserve">Suurimpana hyödyn saajana tämän kaltaisessa </w:t>
      </w:r>
      <w:r w:rsidR="008763FA">
        <w:rPr>
          <w:rFonts w:ascii="Arial" w:eastAsia="Times New Roman" w:hAnsi="Arial" w:cs="Arial"/>
          <w:sz w:val="24"/>
          <w:szCs w:val="24"/>
          <w:lang w:eastAsia="ar-SA"/>
        </w:rPr>
        <w:t>kehittämis</w:t>
      </w:r>
      <w:r w:rsidR="00B65FB6">
        <w:rPr>
          <w:rFonts w:ascii="Arial" w:eastAsia="Times New Roman" w:hAnsi="Arial" w:cs="Arial"/>
          <w:sz w:val="24"/>
          <w:szCs w:val="24"/>
          <w:lang w:eastAsia="ar-SA"/>
        </w:rPr>
        <w:t>hanketoiminnassa ovat maahanmuuttajat, joiden kouluttautumis- ja työnsaantimahdollisuudet tehostuvat.</w:t>
      </w:r>
      <w:r w:rsidR="00756C3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22685F" w:rsidRDefault="00F41077" w:rsidP="00F41077">
      <w:pPr>
        <w:pStyle w:val="Luettelokappale"/>
        <w:spacing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Hankerahoituksen avulla saatava lisäresurssi mahdollistaa kehittämistyön jatkumisen monikulttuuristuvan ohjauksen ja oppimisen moninaisten haasteiden äärellä. </w:t>
      </w:r>
      <w:r w:rsidR="00784706" w:rsidRPr="00A6188F">
        <w:rPr>
          <w:rFonts w:ascii="Arial" w:eastAsia="Times New Roman" w:hAnsi="Arial" w:cs="Arial"/>
          <w:sz w:val="24"/>
          <w:szCs w:val="24"/>
          <w:lang w:eastAsia="ar-SA"/>
        </w:rPr>
        <w:t xml:space="preserve">Hankkeen loppuvaiheessa käytiin vuoropuhelua kohderyhmän kanssa </w:t>
      </w:r>
      <w:r w:rsidR="00784706" w:rsidRPr="00784706">
        <w:rPr>
          <w:rFonts w:ascii="Arial" w:eastAsia="Times New Roman" w:hAnsi="Arial" w:cs="Arial"/>
          <w:sz w:val="24"/>
          <w:szCs w:val="24"/>
          <w:lang w:eastAsia="ar-SA"/>
        </w:rPr>
        <w:t>jatkosuunnitelmista.</w:t>
      </w:r>
      <w:r w:rsidR="00784706" w:rsidRPr="00A6188F">
        <w:rPr>
          <w:rFonts w:ascii="Arial" w:eastAsia="Times New Roman" w:hAnsi="Arial" w:cs="Arial"/>
          <w:sz w:val="24"/>
          <w:szCs w:val="24"/>
          <w:lang w:eastAsia="ar-SA"/>
        </w:rPr>
        <w:t xml:space="preserve"> Keskustelujen pohjalta </w:t>
      </w:r>
      <w:r w:rsidR="00D63A61">
        <w:rPr>
          <w:rFonts w:ascii="Arial" w:eastAsia="Times New Roman" w:hAnsi="Arial" w:cs="Arial"/>
          <w:sz w:val="24"/>
          <w:szCs w:val="24"/>
          <w:lang w:eastAsia="ar-SA"/>
        </w:rPr>
        <w:t>al</w:t>
      </w:r>
      <w:r w:rsidR="00565AED">
        <w:rPr>
          <w:rFonts w:ascii="Arial" w:eastAsia="Times New Roman" w:hAnsi="Arial" w:cs="Arial"/>
          <w:sz w:val="24"/>
          <w:szCs w:val="24"/>
          <w:lang w:eastAsia="ar-SA"/>
        </w:rPr>
        <w:t>ettiin muotoilla</w:t>
      </w:r>
      <w:r w:rsidR="00784706">
        <w:rPr>
          <w:rFonts w:ascii="Arial" w:eastAsia="Times New Roman" w:hAnsi="Arial" w:cs="Arial"/>
          <w:sz w:val="24"/>
          <w:szCs w:val="24"/>
          <w:lang w:eastAsia="ar-SA"/>
        </w:rPr>
        <w:t xml:space="preserve"> kahta </w:t>
      </w:r>
      <w:r w:rsidR="00D63A61">
        <w:rPr>
          <w:rFonts w:ascii="Arial" w:eastAsia="Times New Roman" w:hAnsi="Arial" w:cs="Arial"/>
          <w:sz w:val="24"/>
          <w:szCs w:val="24"/>
          <w:lang w:eastAsia="ar-SA"/>
        </w:rPr>
        <w:t>kehittämis</w:t>
      </w:r>
      <w:r w:rsidR="00784706">
        <w:rPr>
          <w:rFonts w:ascii="Arial" w:eastAsia="Times New Roman" w:hAnsi="Arial" w:cs="Arial"/>
          <w:sz w:val="24"/>
          <w:szCs w:val="24"/>
          <w:lang w:eastAsia="ar-SA"/>
        </w:rPr>
        <w:t xml:space="preserve">hankesuunnitelmaa työnimillä: </w:t>
      </w:r>
      <w:r w:rsidR="00784706" w:rsidRPr="00B65FB6">
        <w:rPr>
          <w:rFonts w:ascii="Arial" w:eastAsia="Times New Roman" w:hAnsi="Arial" w:cs="Arial"/>
          <w:i/>
          <w:sz w:val="24"/>
          <w:szCs w:val="24"/>
          <w:lang w:eastAsia="ar-SA"/>
        </w:rPr>
        <w:t>MOPO Moninaiset polut</w:t>
      </w:r>
      <w:r w:rsidR="00B65FB6" w:rsidRPr="00B65FB6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B65FB6">
        <w:rPr>
          <w:rFonts w:ascii="Arial" w:eastAsia="Times New Roman" w:hAnsi="Arial" w:cs="Arial"/>
          <w:sz w:val="24"/>
          <w:szCs w:val="24"/>
          <w:lang w:eastAsia="ar-SA"/>
        </w:rPr>
        <w:t xml:space="preserve"> jonka tarkoituksena on keskittyä tuottamaan monikulttuurisen asiakaskunnan näkökulmasta</w:t>
      </w:r>
      <w:r w:rsidR="00B65FB6" w:rsidRPr="00B65FB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65FB6">
        <w:rPr>
          <w:rFonts w:ascii="Arial" w:eastAsia="Times New Roman" w:hAnsi="Arial" w:cs="Arial"/>
          <w:sz w:val="24"/>
          <w:szCs w:val="24"/>
          <w:lang w:eastAsia="ar-SA"/>
        </w:rPr>
        <w:t xml:space="preserve">erityisen hyvää opetusta ja ohjausta tekniikan- ja liikenteenalalla. Toinen hankesuunnitelma </w:t>
      </w:r>
      <w:r w:rsidR="00756C39">
        <w:rPr>
          <w:rFonts w:ascii="Arial" w:eastAsia="Times New Roman" w:hAnsi="Arial" w:cs="Arial"/>
          <w:sz w:val="24"/>
          <w:szCs w:val="24"/>
          <w:lang w:eastAsia="ar-SA"/>
        </w:rPr>
        <w:t xml:space="preserve">on </w:t>
      </w:r>
      <w:r w:rsidR="00B65FB6">
        <w:rPr>
          <w:rFonts w:ascii="Arial" w:eastAsia="Times New Roman" w:hAnsi="Arial" w:cs="Arial"/>
          <w:sz w:val="24"/>
          <w:szCs w:val="24"/>
          <w:lang w:eastAsia="ar-SA"/>
        </w:rPr>
        <w:t xml:space="preserve">työnimeltään </w:t>
      </w:r>
      <w:r w:rsidR="00784706" w:rsidRPr="00D63A61">
        <w:rPr>
          <w:rFonts w:ascii="Arial" w:eastAsia="Times New Roman" w:hAnsi="Arial" w:cs="Arial"/>
          <w:i/>
          <w:sz w:val="24"/>
          <w:szCs w:val="24"/>
          <w:lang w:eastAsia="ar-SA"/>
        </w:rPr>
        <w:t>POLKU Maahanmuuttajan polku kotoutumisen kautta työelämään</w:t>
      </w:r>
      <w:r w:rsidR="00B65FB6" w:rsidRPr="00B65FB6">
        <w:rPr>
          <w:rFonts w:ascii="Arial" w:eastAsia="Times New Roman" w:hAnsi="Arial" w:cs="Arial"/>
          <w:sz w:val="24"/>
          <w:szCs w:val="24"/>
          <w:lang w:eastAsia="ar-SA"/>
        </w:rPr>
        <w:t>, jonka päätavoitteena on rakentaa</w:t>
      </w:r>
      <w:r w:rsidR="00B65FB6">
        <w:rPr>
          <w:rFonts w:ascii="Arial" w:eastAsia="Times New Roman" w:hAnsi="Arial" w:cs="Arial"/>
          <w:sz w:val="24"/>
          <w:szCs w:val="24"/>
          <w:lang w:eastAsia="ar-SA"/>
        </w:rPr>
        <w:t xml:space="preserve"> alueen maahanmuuttajatyötä tekevän toimijaverkoston kanssa </w:t>
      </w:r>
      <w:r>
        <w:rPr>
          <w:rFonts w:ascii="Arial" w:eastAsia="Times New Roman" w:hAnsi="Arial" w:cs="Arial"/>
          <w:sz w:val="24"/>
          <w:szCs w:val="24"/>
          <w:lang w:eastAsia="ar-SA"/>
        </w:rPr>
        <w:t>polkumalleja</w:t>
      </w:r>
      <w:r w:rsidR="00B65FB6">
        <w:rPr>
          <w:rFonts w:ascii="Arial" w:eastAsia="Times New Roman" w:hAnsi="Arial" w:cs="Arial"/>
          <w:sz w:val="24"/>
          <w:szCs w:val="24"/>
          <w:lang w:eastAsia="ar-SA"/>
        </w:rPr>
        <w:t>, jotka tukevat mah</w:t>
      </w:r>
      <w:r w:rsidR="00756C39">
        <w:rPr>
          <w:rFonts w:ascii="Arial" w:eastAsia="Times New Roman" w:hAnsi="Arial" w:cs="Arial"/>
          <w:sz w:val="24"/>
          <w:szCs w:val="24"/>
          <w:lang w:eastAsia="ar-SA"/>
        </w:rPr>
        <w:t>dollisimman nopeaa koulutukseen ja työelämään siirtymistä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sekä</w:t>
      </w:r>
      <w:r w:rsidR="00756C39">
        <w:rPr>
          <w:rFonts w:ascii="Arial" w:eastAsia="Times New Roman" w:hAnsi="Arial" w:cs="Arial"/>
          <w:sz w:val="24"/>
          <w:szCs w:val="24"/>
          <w:lang w:eastAsia="ar-SA"/>
        </w:rPr>
        <w:t xml:space="preserve"> toimii näkyvänä ohjauspolkuna maahanmuuttajataustaiselle asiakkaalle. </w:t>
      </w:r>
      <w:r w:rsidR="00B66E84">
        <w:rPr>
          <w:rFonts w:ascii="Arial" w:eastAsia="Times New Roman" w:hAnsi="Arial" w:cs="Arial"/>
          <w:sz w:val="24"/>
          <w:szCs w:val="24"/>
          <w:lang w:eastAsia="ar-SA"/>
        </w:rPr>
        <w:t>Jatkoh</w:t>
      </w:r>
      <w:r w:rsidR="00784706">
        <w:rPr>
          <w:rFonts w:ascii="Arial" w:eastAsia="Times New Roman" w:hAnsi="Arial" w:cs="Arial"/>
          <w:sz w:val="24"/>
          <w:szCs w:val="24"/>
          <w:lang w:eastAsia="ar-SA"/>
        </w:rPr>
        <w:t>ankeideoista</w:t>
      </w:r>
      <w:r w:rsidR="00BB29FD">
        <w:rPr>
          <w:rFonts w:ascii="Arial" w:eastAsia="Times New Roman" w:hAnsi="Arial" w:cs="Arial"/>
          <w:sz w:val="24"/>
          <w:szCs w:val="24"/>
          <w:lang w:eastAsia="ar-SA"/>
        </w:rPr>
        <w:t xml:space="preserve"> MOPO on jo saanut rahoituksen. </w:t>
      </w:r>
    </w:p>
    <w:p w:rsidR="00F41077" w:rsidRPr="00F41077" w:rsidRDefault="00F41077" w:rsidP="00F41077">
      <w:pPr>
        <w:pStyle w:val="Luettelokappale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A0488" w:rsidRPr="009A25F6" w:rsidRDefault="00CA0488" w:rsidP="00CA0488">
      <w:pPr>
        <w:autoSpaceDE w:val="0"/>
        <w:autoSpaceDN w:val="0"/>
        <w:adjustRightInd w:val="0"/>
        <w:spacing w:after="0" w:line="360" w:lineRule="auto"/>
        <w:rPr>
          <w:rStyle w:val="Hyperlinkki"/>
          <w:rFonts w:ascii="Arial" w:hAnsi="Arial" w:cs="Arial"/>
          <w:b/>
          <w:color w:val="000000" w:themeColor="text1"/>
          <w:sz w:val="28"/>
          <w:szCs w:val="28"/>
        </w:rPr>
      </w:pPr>
      <w:r w:rsidRPr="00007FCF">
        <w:rPr>
          <w:rFonts w:ascii="Arial" w:hAnsi="Arial" w:cs="Arial"/>
          <w:b/>
          <w:color w:val="000000" w:themeColor="text1"/>
          <w:sz w:val="28"/>
          <w:szCs w:val="28"/>
        </w:rPr>
        <w:t>Lähteet:</w:t>
      </w:r>
      <w:r>
        <w:rPr>
          <w:rFonts w:ascii="Arial" w:hAnsi="Arial" w:cs="Arial"/>
          <w:b/>
          <w:color w:val="000000" w:themeColor="text1"/>
          <w:sz w:val="28"/>
          <w:szCs w:val="28"/>
        </w:rPr>
        <w:br/>
      </w:r>
    </w:p>
    <w:p w:rsidR="00F515A3" w:rsidRPr="00E1272F" w:rsidRDefault="00F515A3" w:rsidP="00F515A3">
      <w:pPr>
        <w:rPr>
          <w:rFonts w:ascii="Arial" w:hAnsi="Arial" w:cs="Arial"/>
          <w:sz w:val="24"/>
          <w:szCs w:val="24"/>
        </w:rPr>
      </w:pPr>
      <w:r w:rsidRPr="0011324F">
        <w:rPr>
          <w:rFonts w:ascii="Arial" w:hAnsi="Arial" w:cs="Arial"/>
          <w:color w:val="000000" w:themeColor="text1"/>
          <w:sz w:val="24"/>
          <w:szCs w:val="24"/>
        </w:rPr>
        <w:t xml:space="preserve">Pihlaja, L. 2008. </w:t>
      </w:r>
      <w:proofErr w:type="spellStart"/>
      <w:r w:rsidRPr="0011324F">
        <w:rPr>
          <w:rFonts w:ascii="Arial" w:hAnsi="Arial" w:cs="Arial"/>
          <w:color w:val="000000" w:themeColor="text1"/>
          <w:sz w:val="24"/>
          <w:szCs w:val="24"/>
        </w:rPr>
        <w:t>HRAKKautta</w:t>
      </w:r>
      <w:proofErr w:type="spellEnd"/>
      <w:r w:rsidRPr="0011324F">
        <w:rPr>
          <w:rFonts w:ascii="Arial" w:hAnsi="Arial" w:cs="Arial"/>
          <w:color w:val="000000" w:themeColor="text1"/>
          <w:sz w:val="24"/>
          <w:szCs w:val="24"/>
        </w:rPr>
        <w:t xml:space="preserve"> Duuniin - Maahanmuut</w:t>
      </w:r>
      <w:r>
        <w:rPr>
          <w:rFonts w:ascii="Arial" w:hAnsi="Arial" w:cs="Arial"/>
          <w:color w:val="000000" w:themeColor="text1"/>
          <w:sz w:val="24"/>
          <w:szCs w:val="24"/>
        </w:rPr>
        <w:t>tajan tie työhön ja ammattiin. (viitattu 1.8.2012)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hyperlink r:id="rId8" w:history="1">
        <w:r w:rsidRPr="005976A7">
          <w:rPr>
            <w:rStyle w:val="Hyperlinkki"/>
            <w:rFonts w:ascii="Arial" w:hAnsi="Arial" w:cs="Arial"/>
            <w:sz w:val="24"/>
            <w:szCs w:val="24"/>
          </w:rPr>
          <w:t>http://www.hyria.fi/files/72/Duuniin-artikkelikirja.pdf</w:t>
        </w:r>
      </w:hyperlink>
    </w:p>
    <w:p w:rsidR="00F515A3" w:rsidRDefault="00F515A3" w:rsidP="00CA048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CA0488" w:rsidRPr="00A77E03" w:rsidRDefault="00CA0488" w:rsidP="00CA048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proofErr w:type="spellStart"/>
      <w:r w:rsidRPr="00A77E03">
        <w:rPr>
          <w:rFonts w:ascii="Arial" w:hAnsi="Arial" w:cs="Arial"/>
          <w:sz w:val="24"/>
          <w:szCs w:val="24"/>
        </w:rPr>
        <w:t>Taajamo</w:t>
      </w:r>
      <w:proofErr w:type="spellEnd"/>
      <w:r w:rsidRPr="00A77E03">
        <w:rPr>
          <w:rFonts w:ascii="Arial" w:hAnsi="Arial" w:cs="Arial"/>
          <w:sz w:val="24"/>
          <w:szCs w:val="24"/>
        </w:rPr>
        <w:t xml:space="preserve">, M. &amp; Puukari, S. (toim.) 2007. Monikulttuurisuus ja </w:t>
      </w:r>
      <w:proofErr w:type="spellStart"/>
      <w:r w:rsidRPr="00A77E03">
        <w:rPr>
          <w:rFonts w:ascii="Arial" w:hAnsi="Arial" w:cs="Arial"/>
          <w:sz w:val="24"/>
          <w:szCs w:val="24"/>
        </w:rPr>
        <w:t>moniammatillisuus</w:t>
      </w:r>
      <w:proofErr w:type="spellEnd"/>
      <w:r w:rsidRPr="00A77E03">
        <w:rPr>
          <w:rFonts w:ascii="Arial" w:hAnsi="Arial" w:cs="Arial"/>
          <w:sz w:val="24"/>
          <w:szCs w:val="24"/>
        </w:rPr>
        <w:t xml:space="preserve"> ohjaus- ja</w:t>
      </w:r>
    </w:p>
    <w:p w:rsidR="00CA0488" w:rsidRPr="00A77E03" w:rsidRDefault="009523B2" w:rsidP="00CA048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neuvontatyössä. </w:t>
      </w:r>
      <w:proofErr w:type="gramStart"/>
      <w:r>
        <w:rPr>
          <w:rFonts w:ascii="Arial" w:hAnsi="Arial" w:cs="Arial"/>
          <w:sz w:val="24"/>
          <w:szCs w:val="24"/>
        </w:rPr>
        <w:t xml:space="preserve">Jyväskylä: </w:t>
      </w:r>
      <w:r w:rsidR="00CA0488" w:rsidRPr="00A77E03">
        <w:rPr>
          <w:rFonts w:ascii="Arial" w:hAnsi="Arial" w:cs="Arial"/>
          <w:sz w:val="24"/>
          <w:szCs w:val="24"/>
        </w:rPr>
        <w:t>Jyväskylän yliopisto.</w:t>
      </w:r>
      <w:proofErr w:type="gramEnd"/>
      <w:r w:rsidR="00CA0488" w:rsidRPr="00A77E03">
        <w:rPr>
          <w:rFonts w:ascii="Arial" w:hAnsi="Arial" w:cs="Arial"/>
          <w:sz w:val="24"/>
          <w:szCs w:val="24"/>
        </w:rPr>
        <w:t xml:space="preserve"> Koulutuksen tutkimuslaitos.</w:t>
      </w:r>
    </w:p>
    <w:p w:rsidR="00E1272F" w:rsidRDefault="00CA0488" w:rsidP="00E12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Tutkimusselosteita. (viitattu 1</w:t>
      </w:r>
      <w:r w:rsidRPr="00A77E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8.2012)</w:t>
      </w:r>
      <w:r>
        <w:rPr>
          <w:rFonts w:ascii="Arial" w:hAnsi="Arial" w:cs="Arial"/>
          <w:sz w:val="24"/>
          <w:szCs w:val="24"/>
        </w:rPr>
        <w:br/>
      </w:r>
      <w:hyperlink r:id="rId9" w:history="1">
        <w:r w:rsidRPr="00115CBF">
          <w:rPr>
            <w:rStyle w:val="Hyperlinkki"/>
            <w:rFonts w:ascii="Arial" w:hAnsi="Arial" w:cs="Arial"/>
            <w:sz w:val="24"/>
            <w:szCs w:val="24"/>
          </w:rPr>
          <w:t>http://ktl.jyu.fi/img/portal/7775/G036.pdf</w:t>
        </w:r>
      </w:hyperlink>
    </w:p>
    <w:p w:rsidR="00CF2249" w:rsidRPr="00CF2249" w:rsidRDefault="00CF2249" w:rsidP="00CF224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605BCF" w:rsidRDefault="00605BCF" w:rsidP="004769F9">
      <w:pPr>
        <w:rPr>
          <w:sz w:val="24"/>
          <w:szCs w:val="24"/>
        </w:rPr>
      </w:pPr>
    </w:p>
    <w:p w:rsidR="005518D8" w:rsidRDefault="005518D8"/>
    <w:sectPr w:rsidR="005518D8"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BB" w:rsidRDefault="009150BB" w:rsidP="0087723E">
      <w:pPr>
        <w:spacing w:after="0" w:line="240" w:lineRule="auto"/>
      </w:pPr>
      <w:r>
        <w:separator/>
      </w:r>
    </w:p>
  </w:endnote>
  <w:endnote w:type="continuationSeparator" w:id="0">
    <w:p w:rsidR="009150BB" w:rsidRDefault="009150BB" w:rsidP="008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45099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7723E" w:rsidRPr="0087723E" w:rsidRDefault="0087723E">
        <w:pPr>
          <w:pStyle w:val="Alatunniste"/>
          <w:jc w:val="right"/>
          <w:rPr>
            <w:rFonts w:ascii="Arial" w:hAnsi="Arial" w:cs="Arial"/>
          </w:rPr>
        </w:pPr>
        <w:r w:rsidRPr="0087723E">
          <w:rPr>
            <w:rFonts w:ascii="Arial" w:hAnsi="Arial" w:cs="Arial"/>
          </w:rPr>
          <w:fldChar w:fldCharType="begin"/>
        </w:r>
        <w:r w:rsidRPr="0087723E">
          <w:rPr>
            <w:rFonts w:ascii="Arial" w:hAnsi="Arial" w:cs="Arial"/>
          </w:rPr>
          <w:instrText>PAGE   \* MERGEFORMAT</w:instrText>
        </w:r>
        <w:r w:rsidRPr="0087723E">
          <w:rPr>
            <w:rFonts w:ascii="Arial" w:hAnsi="Arial" w:cs="Arial"/>
          </w:rPr>
          <w:fldChar w:fldCharType="separate"/>
        </w:r>
        <w:r w:rsidR="00131735">
          <w:rPr>
            <w:rFonts w:ascii="Arial" w:hAnsi="Arial" w:cs="Arial"/>
            <w:noProof/>
          </w:rPr>
          <w:t>2</w:t>
        </w:r>
        <w:r w:rsidRPr="0087723E">
          <w:rPr>
            <w:rFonts w:ascii="Arial" w:hAnsi="Arial" w:cs="Arial"/>
          </w:rPr>
          <w:fldChar w:fldCharType="end"/>
        </w:r>
      </w:p>
    </w:sdtContent>
  </w:sdt>
  <w:p w:rsidR="0087723E" w:rsidRDefault="0087723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BB" w:rsidRDefault="009150BB" w:rsidP="0087723E">
      <w:pPr>
        <w:spacing w:after="0" w:line="240" w:lineRule="auto"/>
      </w:pPr>
      <w:r>
        <w:separator/>
      </w:r>
    </w:p>
  </w:footnote>
  <w:footnote w:type="continuationSeparator" w:id="0">
    <w:p w:rsidR="009150BB" w:rsidRDefault="009150BB" w:rsidP="00877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2C3"/>
    <w:multiLevelType w:val="hybridMultilevel"/>
    <w:tmpl w:val="98E89E30"/>
    <w:lvl w:ilvl="0" w:tplc="3F60B04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B352A"/>
    <w:multiLevelType w:val="hybridMultilevel"/>
    <w:tmpl w:val="E08E5E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35CB1"/>
    <w:multiLevelType w:val="hybridMultilevel"/>
    <w:tmpl w:val="8D2407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A6616"/>
    <w:multiLevelType w:val="hybridMultilevel"/>
    <w:tmpl w:val="DD4C28F4"/>
    <w:lvl w:ilvl="0" w:tplc="D03874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E297962"/>
    <w:multiLevelType w:val="hybridMultilevel"/>
    <w:tmpl w:val="1BFAC42C"/>
    <w:lvl w:ilvl="0" w:tplc="040B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5">
    <w:nsid w:val="400551EE"/>
    <w:multiLevelType w:val="hybridMultilevel"/>
    <w:tmpl w:val="CBA61C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D4AF2"/>
    <w:multiLevelType w:val="hybridMultilevel"/>
    <w:tmpl w:val="91C818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E91FF9"/>
    <w:multiLevelType w:val="hybridMultilevel"/>
    <w:tmpl w:val="A342C250"/>
    <w:lvl w:ilvl="0" w:tplc="A508D040">
      <w:start w:val="5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72" w:hanging="360"/>
      </w:pPr>
    </w:lvl>
    <w:lvl w:ilvl="2" w:tplc="040B001B" w:tentative="1">
      <w:start w:val="1"/>
      <w:numFmt w:val="lowerRoman"/>
      <w:lvlText w:val="%3."/>
      <w:lvlJc w:val="right"/>
      <w:pPr>
        <w:ind w:left="1792" w:hanging="180"/>
      </w:pPr>
    </w:lvl>
    <w:lvl w:ilvl="3" w:tplc="040B000F" w:tentative="1">
      <w:start w:val="1"/>
      <w:numFmt w:val="decimal"/>
      <w:lvlText w:val="%4."/>
      <w:lvlJc w:val="left"/>
      <w:pPr>
        <w:ind w:left="2512" w:hanging="360"/>
      </w:pPr>
    </w:lvl>
    <w:lvl w:ilvl="4" w:tplc="040B0019" w:tentative="1">
      <w:start w:val="1"/>
      <w:numFmt w:val="lowerLetter"/>
      <w:lvlText w:val="%5."/>
      <w:lvlJc w:val="left"/>
      <w:pPr>
        <w:ind w:left="3232" w:hanging="360"/>
      </w:pPr>
    </w:lvl>
    <w:lvl w:ilvl="5" w:tplc="040B001B" w:tentative="1">
      <w:start w:val="1"/>
      <w:numFmt w:val="lowerRoman"/>
      <w:lvlText w:val="%6."/>
      <w:lvlJc w:val="right"/>
      <w:pPr>
        <w:ind w:left="3952" w:hanging="180"/>
      </w:pPr>
    </w:lvl>
    <w:lvl w:ilvl="6" w:tplc="040B000F" w:tentative="1">
      <w:start w:val="1"/>
      <w:numFmt w:val="decimal"/>
      <w:lvlText w:val="%7."/>
      <w:lvlJc w:val="left"/>
      <w:pPr>
        <w:ind w:left="4672" w:hanging="360"/>
      </w:pPr>
    </w:lvl>
    <w:lvl w:ilvl="7" w:tplc="040B0019" w:tentative="1">
      <w:start w:val="1"/>
      <w:numFmt w:val="lowerLetter"/>
      <w:lvlText w:val="%8."/>
      <w:lvlJc w:val="left"/>
      <w:pPr>
        <w:ind w:left="5392" w:hanging="360"/>
      </w:pPr>
    </w:lvl>
    <w:lvl w:ilvl="8" w:tplc="040B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8">
    <w:nsid w:val="48E95382"/>
    <w:multiLevelType w:val="hybridMultilevel"/>
    <w:tmpl w:val="BB62494C"/>
    <w:lvl w:ilvl="0" w:tplc="3F60B04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14744F"/>
    <w:multiLevelType w:val="hybridMultilevel"/>
    <w:tmpl w:val="9E267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17245"/>
    <w:multiLevelType w:val="hybridMultilevel"/>
    <w:tmpl w:val="2562AC5A"/>
    <w:lvl w:ilvl="0" w:tplc="3F60B04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E72DE0"/>
    <w:multiLevelType w:val="hybridMultilevel"/>
    <w:tmpl w:val="357EAF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87"/>
    <w:rsid w:val="00002EC7"/>
    <w:rsid w:val="00011004"/>
    <w:rsid w:val="00012F35"/>
    <w:rsid w:val="000156D3"/>
    <w:rsid w:val="000715AF"/>
    <w:rsid w:val="00075CA4"/>
    <w:rsid w:val="000766F8"/>
    <w:rsid w:val="00085BE7"/>
    <w:rsid w:val="000A0A64"/>
    <w:rsid w:val="000B771C"/>
    <w:rsid w:val="00131735"/>
    <w:rsid w:val="001601C0"/>
    <w:rsid w:val="00167432"/>
    <w:rsid w:val="00176C60"/>
    <w:rsid w:val="00190293"/>
    <w:rsid w:val="001918D2"/>
    <w:rsid w:val="001C17B1"/>
    <w:rsid w:val="001D67C6"/>
    <w:rsid w:val="001D7D5E"/>
    <w:rsid w:val="001F649F"/>
    <w:rsid w:val="00201D06"/>
    <w:rsid w:val="0022685F"/>
    <w:rsid w:val="00250FAD"/>
    <w:rsid w:val="00261023"/>
    <w:rsid w:val="002703AF"/>
    <w:rsid w:val="00275E94"/>
    <w:rsid w:val="002907B6"/>
    <w:rsid w:val="002A0201"/>
    <w:rsid w:val="002B446B"/>
    <w:rsid w:val="002B59B3"/>
    <w:rsid w:val="002B6BFC"/>
    <w:rsid w:val="002C7853"/>
    <w:rsid w:val="002E4099"/>
    <w:rsid w:val="002E6DC9"/>
    <w:rsid w:val="003064C4"/>
    <w:rsid w:val="00314C21"/>
    <w:rsid w:val="003234AC"/>
    <w:rsid w:val="00333031"/>
    <w:rsid w:val="0036602A"/>
    <w:rsid w:val="00370669"/>
    <w:rsid w:val="0039163A"/>
    <w:rsid w:val="00394F3F"/>
    <w:rsid w:val="00396E25"/>
    <w:rsid w:val="003B594D"/>
    <w:rsid w:val="003B5BBB"/>
    <w:rsid w:val="003C6726"/>
    <w:rsid w:val="003D066B"/>
    <w:rsid w:val="003D4584"/>
    <w:rsid w:val="00410DD6"/>
    <w:rsid w:val="004173D7"/>
    <w:rsid w:val="00420431"/>
    <w:rsid w:val="00445ED4"/>
    <w:rsid w:val="00451084"/>
    <w:rsid w:val="00452AA6"/>
    <w:rsid w:val="00455967"/>
    <w:rsid w:val="004769F9"/>
    <w:rsid w:val="004B3148"/>
    <w:rsid w:val="004C6083"/>
    <w:rsid w:val="004C670C"/>
    <w:rsid w:val="004D302E"/>
    <w:rsid w:val="004D76B6"/>
    <w:rsid w:val="004F051C"/>
    <w:rsid w:val="0050614D"/>
    <w:rsid w:val="00517616"/>
    <w:rsid w:val="00522848"/>
    <w:rsid w:val="00530416"/>
    <w:rsid w:val="00536FDD"/>
    <w:rsid w:val="00542B4F"/>
    <w:rsid w:val="0054379F"/>
    <w:rsid w:val="00544C8D"/>
    <w:rsid w:val="005518D8"/>
    <w:rsid w:val="00553F2C"/>
    <w:rsid w:val="00563B1A"/>
    <w:rsid w:val="00565846"/>
    <w:rsid w:val="00565AED"/>
    <w:rsid w:val="0056684B"/>
    <w:rsid w:val="00566A51"/>
    <w:rsid w:val="00590AB3"/>
    <w:rsid w:val="005C2804"/>
    <w:rsid w:val="005C60DD"/>
    <w:rsid w:val="005D3A30"/>
    <w:rsid w:val="005D4B60"/>
    <w:rsid w:val="005D60C4"/>
    <w:rsid w:val="005E27CD"/>
    <w:rsid w:val="005E3B72"/>
    <w:rsid w:val="005E6180"/>
    <w:rsid w:val="005E621A"/>
    <w:rsid w:val="005F3FE8"/>
    <w:rsid w:val="00605BCF"/>
    <w:rsid w:val="00613255"/>
    <w:rsid w:val="00616D1E"/>
    <w:rsid w:val="00657844"/>
    <w:rsid w:val="0066501C"/>
    <w:rsid w:val="00692527"/>
    <w:rsid w:val="006B4BAA"/>
    <w:rsid w:val="006B64AF"/>
    <w:rsid w:val="006D3DD7"/>
    <w:rsid w:val="006D4356"/>
    <w:rsid w:val="00720FB8"/>
    <w:rsid w:val="007250A5"/>
    <w:rsid w:val="00756C39"/>
    <w:rsid w:val="0078326E"/>
    <w:rsid w:val="00784706"/>
    <w:rsid w:val="007C4A5E"/>
    <w:rsid w:val="007E66CF"/>
    <w:rsid w:val="007E7310"/>
    <w:rsid w:val="007F2EE5"/>
    <w:rsid w:val="007F60D5"/>
    <w:rsid w:val="00800B0C"/>
    <w:rsid w:val="00803389"/>
    <w:rsid w:val="008142CC"/>
    <w:rsid w:val="008322B4"/>
    <w:rsid w:val="00832CA8"/>
    <w:rsid w:val="00860F92"/>
    <w:rsid w:val="00864267"/>
    <w:rsid w:val="0087130E"/>
    <w:rsid w:val="008763FA"/>
    <w:rsid w:val="0087723E"/>
    <w:rsid w:val="008908FA"/>
    <w:rsid w:val="0089729D"/>
    <w:rsid w:val="008B1307"/>
    <w:rsid w:val="008C4A3F"/>
    <w:rsid w:val="008D3CFB"/>
    <w:rsid w:val="008E5D12"/>
    <w:rsid w:val="008E691D"/>
    <w:rsid w:val="008F0E80"/>
    <w:rsid w:val="009150BB"/>
    <w:rsid w:val="009439FD"/>
    <w:rsid w:val="009523B2"/>
    <w:rsid w:val="009856CC"/>
    <w:rsid w:val="009A40DB"/>
    <w:rsid w:val="009A5A19"/>
    <w:rsid w:val="009C179E"/>
    <w:rsid w:val="009D1AE5"/>
    <w:rsid w:val="009D1FC4"/>
    <w:rsid w:val="009D21FE"/>
    <w:rsid w:val="009E0CA2"/>
    <w:rsid w:val="009E47EA"/>
    <w:rsid w:val="009F46F3"/>
    <w:rsid w:val="009F56D0"/>
    <w:rsid w:val="009F5E0D"/>
    <w:rsid w:val="00A1242E"/>
    <w:rsid w:val="00A12A6A"/>
    <w:rsid w:val="00A24370"/>
    <w:rsid w:val="00A3676D"/>
    <w:rsid w:val="00A4452B"/>
    <w:rsid w:val="00A6188F"/>
    <w:rsid w:val="00A66349"/>
    <w:rsid w:val="00A91BF4"/>
    <w:rsid w:val="00A97ACB"/>
    <w:rsid w:val="00AC68EB"/>
    <w:rsid w:val="00AC6B33"/>
    <w:rsid w:val="00AD3A5D"/>
    <w:rsid w:val="00AE1C4A"/>
    <w:rsid w:val="00AF63C5"/>
    <w:rsid w:val="00AF72BE"/>
    <w:rsid w:val="00B362B9"/>
    <w:rsid w:val="00B56827"/>
    <w:rsid w:val="00B65FB6"/>
    <w:rsid w:val="00B66E84"/>
    <w:rsid w:val="00B83E8A"/>
    <w:rsid w:val="00BB29FD"/>
    <w:rsid w:val="00BC7E2F"/>
    <w:rsid w:val="00BE27F7"/>
    <w:rsid w:val="00C152E4"/>
    <w:rsid w:val="00C21A84"/>
    <w:rsid w:val="00C24330"/>
    <w:rsid w:val="00C3276B"/>
    <w:rsid w:val="00C62D77"/>
    <w:rsid w:val="00C63846"/>
    <w:rsid w:val="00C70C40"/>
    <w:rsid w:val="00C74A70"/>
    <w:rsid w:val="00C76564"/>
    <w:rsid w:val="00C849A9"/>
    <w:rsid w:val="00CA0488"/>
    <w:rsid w:val="00CB0C21"/>
    <w:rsid w:val="00CD70F6"/>
    <w:rsid w:val="00CE1D98"/>
    <w:rsid w:val="00CF2249"/>
    <w:rsid w:val="00CF6C18"/>
    <w:rsid w:val="00D03ED1"/>
    <w:rsid w:val="00D10A82"/>
    <w:rsid w:val="00D10BD1"/>
    <w:rsid w:val="00D13224"/>
    <w:rsid w:val="00D214DC"/>
    <w:rsid w:val="00D2797F"/>
    <w:rsid w:val="00D328A0"/>
    <w:rsid w:val="00D40AB6"/>
    <w:rsid w:val="00D61EC3"/>
    <w:rsid w:val="00D62737"/>
    <w:rsid w:val="00D63A61"/>
    <w:rsid w:val="00D807DB"/>
    <w:rsid w:val="00D87265"/>
    <w:rsid w:val="00DB1158"/>
    <w:rsid w:val="00DD6297"/>
    <w:rsid w:val="00DF51A9"/>
    <w:rsid w:val="00E01B61"/>
    <w:rsid w:val="00E0200D"/>
    <w:rsid w:val="00E1272F"/>
    <w:rsid w:val="00E144DE"/>
    <w:rsid w:val="00E1765B"/>
    <w:rsid w:val="00E216E8"/>
    <w:rsid w:val="00E53C24"/>
    <w:rsid w:val="00E5697A"/>
    <w:rsid w:val="00E96CB1"/>
    <w:rsid w:val="00E97387"/>
    <w:rsid w:val="00EA0270"/>
    <w:rsid w:val="00ED56A2"/>
    <w:rsid w:val="00F00CC3"/>
    <w:rsid w:val="00F016C6"/>
    <w:rsid w:val="00F110E6"/>
    <w:rsid w:val="00F21490"/>
    <w:rsid w:val="00F25CF9"/>
    <w:rsid w:val="00F360A6"/>
    <w:rsid w:val="00F41077"/>
    <w:rsid w:val="00F515A3"/>
    <w:rsid w:val="00F52A76"/>
    <w:rsid w:val="00F864E1"/>
    <w:rsid w:val="00F94F15"/>
    <w:rsid w:val="00FA7154"/>
    <w:rsid w:val="00FA71E6"/>
    <w:rsid w:val="00FB49CB"/>
    <w:rsid w:val="00FB63BA"/>
    <w:rsid w:val="00FC3BF7"/>
    <w:rsid w:val="00FC59D9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769F9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05BCF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864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A048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56CC"/>
    <w:rPr>
      <w:color w:val="800080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87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723E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87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723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769F9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05BCF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864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A048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56CC"/>
    <w:rPr>
      <w:color w:val="800080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87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723E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87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72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ia.fi/files/72/Duuniin-artikkelikirja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ktl.jyu.fi/img/portal/7775/G036.pdf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1232</Words>
  <Characters>9987</Characters>
  <Application>Microsoft Office Word</Application>
  <DocSecurity>0</DocSecurity>
  <Lines>83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KAO</Company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Immonen Arja</dc:creator>
  <cp:lastModifiedBy>Arja Immonen</cp:lastModifiedBy>
  <cp:revision>11</cp:revision>
  <dcterms:created xsi:type="dcterms:W3CDTF">2012-09-02T10:08:00Z</dcterms:created>
  <dcterms:modified xsi:type="dcterms:W3CDTF">2012-09-02T12:05:00Z</dcterms:modified>
</cp:coreProperties>
</file>